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D8" w:rsidRDefault="00626ED8">
      <w:bookmarkStart w:id="0" w:name="_GoBack"/>
      <w:bookmarkEnd w:id="0"/>
    </w:p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626ED8">
        <w:trPr>
          <w:trHeight w:val="240"/>
        </w:trPr>
        <w:tc>
          <w:tcPr>
            <w:tcW w:w="2627" w:type="dxa"/>
          </w:tcPr>
          <w:p w:rsidR="00626ED8" w:rsidRDefault="00B774EA">
            <w:pPr>
              <w:jc w:val="righ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РУС</w:t>
            </w:r>
          </w:p>
          <w:p w:rsidR="00626ED8" w:rsidRDefault="00B774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CD/17/10.1DR</w:t>
            </w:r>
          </w:p>
        </w:tc>
      </w:tr>
      <w:tr w:rsidR="00626ED8" w:rsidRPr="00EB6DDA">
        <w:trPr>
          <w:trHeight w:val="240"/>
        </w:trPr>
        <w:tc>
          <w:tcPr>
            <w:tcW w:w="2627" w:type="dxa"/>
          </w:tcPr>
          <w:p w:rsidR="00626ED8" w:rsidRPr="00E210A6" w:rsidRDefault="00B774EA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E210A6">
              <w:rPr>
                <w:b/>
                <w:sz w:val="24"/>
                <w:szCs w:val="24"/>
                <w:lang w:val="ru-RU"/>
              </w:rPr>
              <w:t>Оригинал: на английском языке</w:t>
            </w:r>
          </w:p>
          <w:p w:rsidR="00626ED8" w:rsidRPr="00E210A6" w:rsidRDefault="00B774EA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E210A6">
              <w:rPr>
                <w:b/>
                <w:sz w:val="24"/>
                <w:szCs w:val="24"/>
                <w:lang w:val="ru-RU"/>
              </w:rPr>
              <w:t>Для решения</w:t>
            </w:r>
          </w:p>
        </w:tc>
      </w:tr>
    </w:tbl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B774EA">
      <w:pPr>
        <w:jc w:val="center"/>
        <w:rPr>
          <w:b/>
          <w:sz w:val="28"/>
          <w:szCs w:val="28"/>
          <w:lang w:val="ru-RU"/>
        </w:rPr>
      </w:pPr>
      <w:r w:rsidRPr="00E210A6">
        <w:rPr>
          <w:b/>
          <w:sz w:val="28"/>
          <w:szCs w:val="28"/>
          <w:lang w:val="ru-RU"/>
        </w:rPr>
        <w:t>СОВЕТ ДЕЛЕГАТОВ</w:t>
      </w:r>
    </w:p>
    <w:p w:rsidR="00626ED8" w:rsidRPr="00E210A6" w:rsidRDefault="00626ED8">
      <w:pPr>
        <w:jc w:val="center"/>
        <w:rPr>
          <w:b/>
          <w:sz w:val="28"/>
          <w:szCs w:val="28"/>
          <w:lang w:val="ru-RU"/>
        </w:rPr>
      </w:pPr>
    </w:p>
    <w:p w:rsidR="00626ED8" w:rsidRPr="00E210A6" w:rsidRDefault="00B774EA">
      <w:pPr>
        <w:jc w:val="center"/>
        <w:rPr>
          <w:b/>
          <w:sz w:val="28"/>
          <w:szCs w:val="28"/>
          <w:lang w:val="ru-RU"/>
        </w:rPr>
      </w:pPr>
      <w:r w:rsidRPr="00E210A6">
        <w:rPr>
          <w:b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626ED8" w:rsidRPr="00E210A6" w:rsidRDefault="00626ED8">
      <w:pPr>
        <w:jc w:val="center"/>
        <w:rPr>
          <w:b/>
          <w:lang w:val="ru-RU"/>
        </w:rPr>
      </w:pPr>
    </w:p>
    <w:p w:rsidR="00626ED8" w:rsidRPr="00E210A6" w:rsidRDefault="00626ED8">
      <w:pPr>
        <w:jc w:val="center"/>
        <w:rPr>
          <w:b/>
          <w:lang w:val="ru-RU"/>
        </w:rPr>
      </w:pPr>
    </w:p>
    <w:p w:rsidR="00626ED8" w:rsidRPr="00E210A6" w:rsidRDefault="00B774EA">
      <w:pPr>
        <w:jc w:val="center"/>
        <w:rPr>
          <w:lang w:val="ru-RU"/>
        </w:rPr>
      </w:pPr>
      <w:r w:rsidRPr="00E210A6">
        <w:rPr>
          <w:lang w:val="ru-RU"/>
        </w:rPr>
        <w:t>Анталья, Турция</w:t>
      </w:r>
    </w:p>
    <w:p w:rsidR="00626ED8" w:rsidRPr="00E210A6" w:rsidRDefault="00B774EA">
      <w:pPr>
        <w:jc w:val="center"/>
        <w:rPr>
          <w:lang w:val="ru-RU"/>
        </w:rPr>
      </w:pPr>
      <w:r w:rsidRPr="00E210A6">
        <w:rPr>
          <w:lang w:val="ru-RU"/>
        </w:rPr>
        <w:t>10–11 ноября 2017 года</w:t>
      </w: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jc w:val="center"/>
        <w:rPr>
          <w:lang w:val="ru-RU"/>
        </w:rPr>
      </w:pPr>
    </w:p>
    <w:p w:rsidR="00626ED8" w:rsidRPr="00E210A6" w:rsidRDefault="00B774EA">
      <w:pPr>
        <w:jc w:val="center"/>
        <w:rPr>
          <w:b/>
          <w:sz w:val="28"/>
          <w:szCs w:val="28"/>
          <w:lang w:val="ru-RU"/>
        </w:rPr>
      </w:pPr>
      <w:r w:rsidRPr="00E210A6">
        <w:rPr>
          <w:b/>
          <w:sz w:val="28"/>
          <w:szCs w:val="28"/>
          <w:lang w:val="ru-RU"/>
        </w:rPr>
        <w:t>Работа с вопросами психического здоровья и психосоциальными потребностями</w:t>
      </w:r>
    </w:p>
    <w:p w:rsidR="00626ED8" w:rsidRPr="00E210A6" w:rsidRDefault="00626ED8">
      <w:pPr>
        <w:jc w:val="center"/>
        <w:rPr>
          <w:smallCaps/>
          <w:lang w:val="ru-RU"/>
        </w:rPr>
      </w:pPr>
    </w:p>
    <w:p w:rsidR="00626ED8" w:rsidRPr="00E210A6" w:rsidRDefault="00626ED8">
      <w:pPr>
        <w:jc w:val="center"/>
        <w:rPr>
          <w:smallCaps/>
          <w:lang w:val="ru-RU"/>
        </w:rPr>
      </w:pPr>
    </w:p>
    <w:p w:rsidR="00626ED8" w:rsidRPr="00E210A6" w:rsidRDefault="00626ED8">
      <w:pPr>
        <w:jc w:val="center"/>
        <w:rPr>
          <w:smallCaps/>
          <w:lang w:val="ru-RU"/>
        </w:rPr>
      </w:pPr>
    </w:p>
    <w:p w:rsidR="00626ED8" w:rsidRPr="00E210A6" w:rsidRDefault="00B774EA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E210A6">
        <w:rPr>
          <w:b/>
          <w:sz w:val="24"/>
          <w:szCs w:val="24"/>
          <w:lang w:val="ru-RU"/>
        </w:rPr>
        <w:t>ПРОЕКТ РЕЗОЛЮЦИИ</w:t>
      </w: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 xml:space="preserve">Документ подготовлен </w:t>
      </w: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 xml:space="preserve">Шведским Красным Крестом, </w:t>
      </w: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>Международным Комитетом Красного Креста</w:t>
      </w: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>Справочным центром для психосоциальной поддержки и</w:t>
      </w: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 xml:space="preserve">Международной Федерацией Обществ Красного Креста и Красного Полумесяца </w:t>
      </w: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 xml:space="preserve">с помощью консультаций / в тесном сотрудничестве с </w:t>
      </w:r>
    </w:p>
    <w:p w:rsidR="00626ED8" w:rsidRPr="00E210A6" w:rsidRDefault="00B774EA">
      <w:pPr>
        <w:jc w:val="center"/>
        <w:rPr>
          <w:b/>
          <w:lang w:val="ru-RU"/>
        </w:rPr>
      </w:pPr>
      <w:r w:rsidRPr="00E210A6">
        <w:rPr>
          <w:b/>
          <w:lang w:val="ru-RU"/>
        </w:rPr>
        <w:t>Красным Крестом Дании, Нидерландским Красным Крестом и Швейцарским Красным Крестом</w:t>
      </w:r>
    </w:p>
    <w:p w:rsidR="00626ED8" w:rsidRPr="00E210A6" w:rsidRDefault="00626ED8">
      <w:pPr>
        <w:jc w:val="center"/>
        <w:rPr>
          <w:b/>
          <w:lang w:val="ru-RU"/>
        </w:rPr>
      </w:pPr>
    </w:p>
    <w:p w:rsidR="00626ED8" w:rsidRPr="00E210A6" w:rsidRDefault="00626ED8">
      <w:pPr>
        <w:rPr>
          <w:lang w:val="ru-RU"/>
        </w:rPr>
      </w:pPr>
    </w:p>
    <w:p w:rsidR="00626ED8" w:rsidRPr="00E210A6" w:rsidRDefault="00B774EA" w:rsidP="00E210A6">
      <w:pPr>
        <w:jc w:val="center"/>
        <w:rPr>
          <w:lang w:val="ru-RU"/>
        </w:rPr>
        <w:sectPr w:rsidR="00626ED8" w:rsidRPr="00E210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8" w:right="1418" w:bottom="1418" w:left="1418" w:header="0" w:footer="720" w:gutter="0"/>
          <w:pgNumType w:start="1"/>
          <w:cols w:space="720"/>
          <w:titlePg/>
        </w:sectPr>
      </w:pPr>
      <w:r w:rsidRPr="00E210A6">
        <w:rPr>
          <w:lang w:val="ru-RU"/>
        </w:rPr>
        <w:t>Женева, сентябрь 2017 года</w:t>
      </w:r>
      <w:r w:rsidRPr="00E210A6">
        <w:rPr>
          <w:lang w:val="ru-RU"/>
        </w:rPr>
        <w:br w:type="page"/>
      </w:r>
    </w:p>
    <w:p w:rsidR="00626ED8" w:rsidRPr="00E210A6" w:rsidRDefault="00626ED8">
      <w:pPr>
        <w:jc w:val="center"/>
        <w:rPr>
          <w:b/>
          <w:lang w:val="ru-RU"/>
        </w:rPr>
      </w:pPr>
    </w:p>
    <w:p w:rsidR="00626ED8" w:rsidRPr="00E210A6" w:rsidRDefault="00B774EA">
      <w:pPr>
        <w:jc w:val="center"/>
        <w:rPr>
          <w:b/>
          <w:sz w:val="28"/>
          <w:szCs w:val="28"/>
          <w:lang w:val="ru-RU"/>
        </w:rPr>
      </w:pPr>
      <w:r w:rsidRPr="00E210A6">
        <w:rPr>
          <w:b/>
          <w:sz w:val="28"/>
          <w:szCs w:val="28"/>
          <w:lang w:val="ru-RU"/>
        </w:rPr>
        <w:t>ПРОЕКТ РЕЗОЛЮЦИИ</w:t>
      </w:r>
    </w:p>
    <w:p w:rsidR="00626ED8" w:rsidRPr="00E210A6" w:rsidRDefault="00626ED8">
      <w:pPr>
        <w:jc w:val="center"/>
        <w:rPr>
          <w:b/>
          <w:lang w:val="ru-RU"/>
        </w:rPr>
      </w:pPr>
    </w:p>
    <w:p w:rsidR="00626ED8" w:rsidRPr="00E210A6" w:rsidRDefault="00626ED8">
      <w:pPr>
        <w:jc w:val="center"/>
        <w:rPr>
          <w:b/>
          <w:lang w:val="ru-RU"/>
        </w:rPr>
      </w:pPr>
    </w:p>
    <w:p w:rsidR="00626ED8" w:rsidRPr="00E210A6" w:rsidRDefault="00B774EA">
      <w:pPr>
        <w:jc w:val="center"/>
        <w:rPr>
          <w:b/>
          <w:sz w:val="28"/>
          <w:szCs w:val="28"/>
          <w:lang w:val="ru-RU"/>
        </w:rPr>
      </w:pPr>
      <w:r w:rsidRPr="00E210A6">
        <w:rPr>
          <w:b/>
          <w:sz w:val="28"/>
          <w:szCs w:val="28"/>
          <w:lang w:val="ru-RU"/>
        </w:rPr>
        <w:t>Работа с вопросами психического здоровья и психосоциальными потребностями</w:t>
      </w:r>
    </w:p>
    <w:p w:rsidR="00626ED8" w:rsidRPr="00E210A6" w:rsidRDefault="00626ED8">
      <w:pPr>
        <w:jc w:val="both"/>
        <w:rPr>
          <w:lang w:val="ru-RU"/>
        </w:rPr>
      </w:pPr>
    </w:p>
    <w:p w:rsidR="00626ED8" w:rsidRPr="00E210A6" w:rsidRDefault="00626ED8">
      <w:pPr>
        <w:jc w:val="both"/>
        <w:rPr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lang w:val="ru-RU"/>
        </w:rPr>
        <w:t>Совет Делегатов,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i/>
          <w:lang w:val="ru-RU"/>
        </w:rPr>
        <w:t>выражая</w:t>
      </w:r>
      <w:r w:rsidRPr="00E210A6">
        <w:rPr>
          <w:lang w:val="ru-RU"/>
        </w:rPr>
        <w:t xml:space="preserve"> глубокую озабоченность вопросами психического здоровья и психосоциальных потребностей, которые возникают в результате вооружённых конфликтов, стихийных бедствий и других чрезвычайных ситуаций, включая те, что являются следствием миграции, и </w:t>
      </w:r>
      <w:r w:rsidRPr="00E210A6">
        <w:rPr>
          <w:i/>
          <w:lang w:val="ru-RU"/>
        </w:rPr>
        <w:t>признавая</w:t>
      </w:r>
      <w:r w:rsidRPr="00E210A6">
        <w:rPr>
          <w:lang w:val="ru-RU"/>
        </w:rPr>
        <w:t xml:space="preserve"> острую необходимость повысить интенсивность усилий для разрешения этих вопросов,</w:t>
      </w:r>
    </w:p>
    <w:p w:rsidR="00626ED8" w:rsidRPr="00E210A6" w:rsidRDefault="00626ED8">
      <w:pPr>
        <w:spacing w:line="276" w:lineRule="auto"/>
        <w:jc w:val="both"/>
        <w:rPr>
          <w:color w:val="FF0000"/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i/>
          <w:lang w:val="ru-RU"/>
        </w:rPr>
        <w:t>признавая</w:t>
      </w:r>
      <w:r w:rsidRPr="00E210A6">
        <w:rPr>
          <w:lang w:val="ru-RU"/>
        </w:rPr>
        <w:t xml:space="preserve"> соответствующие роли и мандат различных участников Международного Движения Красного Креста и Красного Полумесяца в работе по защите здоровья и достоинства пострадавших людей,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i/>
          <w:lang w:val="ru-RU"/>
        </w:rPr>
        <w:t>признавая</w:t>
      </w:r>
      <w:r w:rsidRPr="00E210A6">
        <w:rPr>
          <w:lang w:val="ru-RU"/>
        </w:rPr>
        <w:t xml:space="preserve"> важность работы, которую в настоящее время выполняют различные участники Движения в ответ на потребности в области психического здоровья и психосоциальные потребности, а также </w:t>
      </w:r>
      <w:r w:rsidRPr="00E210A6">
        <w:rPr>
          <w:i/>
          <w:lang w:val="ru-RU"/>
        </w:rPr>
        <w:t>признавая</w:t>
      </w:r>
      <w:r w:rsidRPr="00E210A6">
        <w:rPr>
          <w:lang w:val="ru-RU"/>
        </w:rPr>
        <w:t>, что такие услуги и программы национальных обществ могут охватывать потребности в области психического здоровья и психосоциальные потребности, возникшие вследствие других причин, таких как маргинализация, изоляция и крайняя бедность,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i/>
          <w:lang w:val="ru-RU"/>
        </w:rPr>
        <w:t>признавая</w:t>
      </w:r>
      <w:r w:rsidRPr="00E210A6">
        <w:rPr>
          <w:lang w:val="ru-RU"/>
        </w:rPr>
        <w:t>, что психическое здоровье добровольцев и сотрудников Движения часто страдает в ходе исполнения ими своей работы,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i/>
          <w:lang w:val="ru-RU"/>
        </w:rPr>
        <w:t>признавая</w:t>
      </w:r>
      <w:r w:rsidRPr="00E210A6">
        <w:rPr>
          <w:lang w:val="ru-RU"/>
        </w:rPr>
        <w:t xml:space="preserve"> необходимость Движения вести согласованную работу над этими последствиями,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i/>
          <w:lang w:val="ru-RU"/>
        </w:rPr>
        <w:t>отмечая</w:t>
      </w:r>
      <w:r w:rsidRPr="00E210A6">
        <w:rPr>
          <w:lang w:val="ru-RU"/>
        </w:rPr>
        <w:t xml:space="preserve"> существующие нормативные документы по защите психического здоровья, включая международное гуманитарное право и международное законодательство в области защиты прав человека,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jc w:val="both"/>
        <w:rPr>
          <w:lang w:val="ru-RU"/>
        </w:rPr>
      </w:pPr>
      <w:r w:rsidRPr="00E210A6">
        <w:rPr>
          <w:i/>
          <w:lang w:val="ru-RU"/>
        </w:rPr>
        <w:t xml:space="preserve">признавая, </w:t>
      </w:r>
      <w:r w:rsidRPr="00E210A6">
        <w:rPr>
          <w:lang w:val="ru-RU"/>
        </w:rPr>
        <w:t>как важно не навредить, а также признавая, что такие факторы, как возраст, пол, инвалидность, состояние здоровья, правовой статус, лишение свободы и перемещение могут ещё сильнее повысить риски и повлиять на потребности и уязвимость,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jc w:val="both"/>
        <w:rPr>
          <w:lang w:val="ru-RU"/>
        </w:rPr>
      </w:pPr>
      <w:r w:rsidRPr="00E210A6">
        <w:rPr>
          <w:i/>
          <w:lang w:val="ru-RU"/>
        </w:rPr>
        <w:t>принимая во внимание</w:t>
      </w:r>
      <w:r w:rsidRPr="00E210A6">
        <w:rPr>
          <w:lang w:val="ru-RU"/>
        </w:rPr>
        <w:t xml:space="preserve"> стигму, которая может сопровождать вопросы психического здоровья и различные последствия, которые она может иметь для предотвращения и удовлетворения потребностей в области психического здоровья и психосоциальных потребностей,</w:t>
      </w:r>
    </w:p>
    <w:p w:rsidR="00626ED8" w:rsidRPr="00E210A6" w:rsidRDefault="00626ED8">
      <w:pPr>
        <w:jc w:val="both"/>
        <w:rPr>
          <w:lang w:val="ru-RU"/>
        </w:rPr>
      </w:pPr>
    </w:p>
    <w:p w:rsidR="00626ED8" w:rsidRPr="00E210A6" w:rsidRDefault="00B774EA">
      <w:pPr>
        <w:spacing w:after="150"/>
        <w:jc w:val="both"/>
        <w:rPr>
          <w:lang w:val="ru-RU"/>
        </w:rPr>
      </w:pPr>
      <w:r w:rsidRPr="00E210A6">
        <w:rPr>
          <w:i/>
          <w:lang w:val="ru-RU"/>
        </w:rPr>
        <w:lastRenderedPageBreak/>
        <w:t>вспоминая и подтверждая</w:t>
      </w:r>
      <w:r w:rsidRPr="00E210A6">
        <w:rPr>
          <w:lang w:val="ru-RU"/>
        </w:rPr>
        <w:t xml:space="preserve"> обязательства Красного Креста и Красного Полумесяца предпринять действия для удовлетворения потребностей в области психического здоровья и психосоциальных потребностей, заявленные в резолюциях, принятых Международной Конференцией Красного Креста и Красного Полумесяца (включая Резолюцию 27, Нью-Дели, 1957; Резолюцию 11, Женева 1986; Резолюцию 2, Женева 1995; Резолюцию 1, Женева 1999; Резолюцию 1, Женева 2007, Приложение, Декларацию: Вместе за гуманизм; Резолюцию 2, Женева 2011; Резолюцию 5, Женева 2015; Резолюцию 3, Женева 2015) и резолюции, принятые Советом Делегаций (включая Резолюцию 5, Женева 1995, План действий в отношении детей в условиях вооружённого конфликта; Резолюцию 4, Женева 2007, Стратегию восстановления семейных связей 2008–2018; Резолюцию 6, Найроби 2009, Стратегию Движения по противопехотным минам, кассетным боеприпасам, а также другим взрывоопасным остаткам войны: Снижение степени воздействия оружия на гражданских лиц; Резолюция 7, Женева 2011),</w:t>
      </w:r>
    </w:p>
    <w:p w:rsidR="00626ED8" w:rsidRPr="00E210A6" w:rsidRDefault="00626ED8">
      <w:pPr>
        <w:spacing w:after="150"/>
        <w:jc w:val="both"/>
        <w:rPr>
          <w:lang w:val="ru-RU"/>
        </w:rPr>
      </w:pP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ind w:left="284" w:hanging="284"/>
        <w:jc w:val="both"/>
        <w:rPr>
          <w:lang w:val="ru-RU"/>
        </w:rPr>
      </w:pPr>
      <w:r w:rsidRPr="00E210A6">
        <w:rPr>
          <w:lang w:val="ru-RU"/>
        </w:rPr>
        <w:t>1.</w:t>
      </w:r>
      <w:r w:rsidRPr="00E210A6">
        <w:rPr>
          <w:i/>
          <w:lang w:val="ru-RU"/>
        </w:rPr>
        <w:t xml:space="preserve"> </w:t>
      </w:r>
      <w:r w:rsidRPr="00E210A6">
        <w:rPr>
          <w:i/>
          <w:lang w:val="ru-RU"/>
        </w:rPr>
        <w:tab/>
        <w:t>поощряет</w:t>
      </w:r>
      <w:r w:rsidRPr="00E210A6">
        <w:rPr>
          <w:lang w:val="ru-RU"/>
        </w:rPr>
        <w:t xml:space="preserve"> национальные общества, МФОККиКП и МККК в выполнении доверенных им функций в области работы с вопросами психического здоровья и удовлетворения психосоциальных потребностей пострадавшего населения с помощью их деятельности в области предотвращения, оказания помощи и предоставления защиты, а также в области интегрирования вопросов психического здоровья в общие профили здравоохранения;</w:t>
      </w:r>
    </w:p>
    <w:p w:rsidR="00626ED8" w:rsidRPr="00E210A6" w:rsidRDefault="00B774EA">
      <w:pPr>
        <w:spacing w:line="276" w:lineRule="auto"/>
        <w:jc w:val="both"/>
        <w:rPr>
          <w:lang w:val="ru-RU"/>
        </w:rPr>
      </w:pPr>
      <w:r w:rsidRPr="00E210A6">
        <w:rPr>
          <w:lang w:val="ru-RU"/>
        </w:rPr>
        <w:t xml:space="preserve"> </w:t>
      </w:r>
    </w:p>
    <w:p w:rsidR="00626ED8" w:rsidRPr="00E210A6" w:rsidRDefault="00B774EA">
      <w:pPr>
        <w:spacing w:line="276" w:lineRule="auto"/>
        <w:ind w:left="284" w:hanging="284"/>
        <w:jc w:val="both"/>
        <w:rPr>
          <w:lang w:val="ru-RU"/>
        </w:rPr>
      </w:pPr>
      <w:bookmarkStart w:id="1" w:name="_8z7ebrmva49h" w:colFirst="0" w:colLast="0"/>
      <w:bookmarkEnd w:id="1"/>
      <w:r w:rsidRPr="00E210A6">
        <w:rPr>
          <w:lang w:val="ru-RU"/>
        </w:rPr>
        <w:t>2</w:t>
      </w:r>
      <w:r w:rsidRPr="00E210A6">
        <w:rPr>
          <w:i/>
          <w:lang w:val="ru-RU"/>
        </w:rPr>
        <w:t xml:space="preserve">. выражает просьбу </w:t>
      </w:r>
      <w:r w:rsidRPr="00E210A6">
        <w:rPr>
          <w:lang w:val="ru-RU"/>
        </w:rPr>
        <w:t>к национальным обществам, МФОККиКП и МККК уделить особое внимание вопросам психического здоровья и удовлетворению психосоциальных потребностей добровольцев и сотрудников;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ind w:left="284" w:hanging="284"/>
        <w:jc w:val="both"/>
        <w:rPr>
          <w:lang w:val="ru-RU"/>
        </w:rPr>
      </w:pPr>
      <w:r w:rsidRPr="00E210A6">
        <w:rPr>
          <w:lang w:val="ru-RU"/>
        </w:rPr>
        <w:t xml:space="preserve">3. </w:t>
      </w:r>
      <w:r w:rsidRPr="00E210A6">
        <w:rPr>
          <w:i/>
          <w:lang w:val="ru-RU"/>
        </w:rPr>
        <w:t xml:space="preserve">призывает </w:t>
      </w:r>
      <w:r w:rsidRPr="00E210A6">
        <w:rPr>
          <w:lang w:val="ru-RU"/>
        </w:rPr>
        <w:t>Движение способствовать привлечению большего внимания во всём мире к вопросам психического здоровья и психосоциальным потребностям населения, пострадавшего от вооружённых конфликтов, стихийных бедствий и других чрезвычайных ситуаций, включая те, что стали следствием миграции, а также подчёркивать важность борьбы со стигмой, сопровождающей эти важные вопросы;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ind w:left="284" w:hanging="284"/>
        <w:jc w:val="both"/>
        <w:rPr>
          <w:lang w:val="ru-RU"/>
        </w:rPr>
      </w:pPr>
      <w:r w:rsidRPr="00E210A6">
        <w:rPr>
          <w:lang w:val="ru-RU"/>
        </w:rPr>
        <w:t>4</w:t>
      </w:r>
      <w:r w:rsidRPr="00E210A6">
        <w:rPr>
          <w:i/>
          <w:lang w:val="ru-RU"/>
        </w:rPr>
        <w:t>. призывает</w:t>
      </w:r>
      <w:r w:rsidRPr="00E210A6">
        <w:rPr>
          <w:lang w:val="ru-RU"/>
        </w:rPr>
        <w:t xml:space="preserve"> Движение увеличить объём ресурсов, выделяемых для работы с этим гуманитарным вопросом, с целью укрепить коллективный потенциал Движения для работы с вопросами психического здоровья и удовлетворения психосоциальных потребностей;</w:t>
      </w:r>
    </w:p>
    <w:p w:rsidR="00626ED8" w:rsidRPr="00E210A6" w:rsidRDefault="00626ED8">
      <w:pPr>
        <w:rPr>
          <w:lang w:val="ru-RU"/>
        </w:rPr>
      </w:pPr>
    </w:p>
    <w:p w:rsidR="00626ED8" w:rsidRPr="00E210A6" w:rsidRDefault="00B774EA">
      <w:pPr>
        <w:ind w:left="284" w:hanging="284"/>
        <w:jc w:val="both"/>
        <w:rPr>
          <w:lang w:val="ru-RU"/>
        </w:rPr>
      </w:pPr>
      <w:r w:rsidRPr="00E210A6">
        <w:rPr>
          <w:lang w:val="ru-RU"/>
        </w:rPr>
        <w:t>5.</w:t>
      </w:r>
      <w:r w:rsidRPr="00E210A6">
        <w:rPr>
          <w:i/>
          <w:lang w:val="ru-RU"/>
        </w:rPr>
        <w:t xml:space="preserve"> побуждает</w:t>
      </w:r>
      <w:r w:rsidRPr="00E210A6">
        <w:rPr>
          <w:lang w:val="ru-RU"/>
        </w:rPr>
        <w:t xml:space="preserve"> участников Движения прилагать больше усилий для лучшего понимания потребностей и сложностей и собирать данные о мероприятиях для поддержания психического здоровья и удовлетворения психосоциальных потребностей, проводимые в рамках гуманитарной работы, в том числе, с помощью включения долгосрочных исследований в рамочные планы по мониторингу и оценке;</w:t>
      </w:r>
    </w:p>
    <w:p w:rsidR="00626ED8" w:rsidRPr="00E210A6" w:rsidRDefault="00626ED8">
      <w:pPr>
        <w:rPr>
          <w:lang w:val="ru-RU"/>
        </w:rPr>
      </w:pPr>
    </w:p>
    <w:p w:rsidR="00626ED8" w:rsidRPr="00E210A6" w:rsidRDefault="00B774EA">
      <w:pPr>
        <w:spacing w:line="276" w:lineRule="auto"/>
        <w:ind w:left="284" w:hanging="284"/>
        <w:jc w:val="both"/>
        <w:rPr>
          <w:lang w:val="ru-RU"/>
        </w:rPr>
      </w:pPr>
      <w:r w:rsidRPr="00E210A6">
        <w:rPr>
          <w:lang w:val="ru-RU"/>
        </w:rPr>
        <w:t>6.</w:t>
      </w:r>
      <w:r w:rsidRPr="00E210A6">
        <w:rPr>
          <w:i/>
          <w:lang w:val="ru-RU"/>
        </w:rPr>
        <w:tab/>
        <w:t xml:space="preserve">выражает просьбу </w:t>
      </w:r>
      <w:r w:rsidRPr="00E210A6">
        <w:rPr>
          <w:lang w:val="ru-RU"/>
        </w:rPr>
        <w:t xml:space="preserve">сформулировать Политику Движения по работе с вопросами психического здоровья и психосоциальными потребностями, которая основывалась бы на общих подходах и способствовала синхронизации различных операций реагирования Движения, разработанных совместно при активном участии </w:t>
      </w:r>
      <w:r w:rsidRPr="00E210A6">
        <w:rPr>
          <w:lang w:val="ru-RU"/>
        </w:rPr>
        <w:lastRenderedPageBreak/>
        <w:t>национальных обществ, МФОККиКП и МККК, и которая была бы представлена для принятия на следующем Совете Делегатов в 2019 году;</w:t>
      </w:r>
    </w:p>
    <w:p w:rsidR="00626ED8" w:rsidRPr="00E210A6" w:rsidRDefault="00626ED8">
      <w:pPr>
        <w:spacing w:line="276" w:lineRule="auto"/>
        <w:jc w:val="both"/>
        <w:rPr>
          <w:lang w:val="ru-RU"/>
        </w:rPr>
      </w:pPr>
    </w:p>
    <w:p w:rsidR="00626ED8" w:rsidRPr="00E210A6" w:rsidRDefault="00B774EA">
      <w:pPr>
        <w:spacing w:line="276" w:lineRule="auto"/>
        <w:ind w:left="284" w:hanging="284"/>
        <w:jc w:val="both"/>
        <w:rPr>
          <w:lang w:val="ru-RU"/>
        </w:rPr>
      </w:pPr>
      <w:r w:rsidRPr="00E210A6">
        <w:rPr>
          <w:lang w:val="ru-RU"/>
        </w:rPr>
        <w:t xml:space="preserve">7.  </w:t>
      </w:r>
      <w:r w:rsidRPr="00E210A6">
        <w:rPr>
          <w:i/>
          <w:lang w:val="ru-RU"/>
        </w:rPr>
        <w:t xml:space="preserve">выражает просьбу </w:t>
      </w:r>
      <w:r w:rsidRPr="00E210A6">
        <w:rPr>
          <w:lang w:val="ru-RU"/>
        </w:rPr>
        <w:t>к МККК, МФОККиКП и национальным обществам обдумать включение этого вопроса в программу 33-й Международной Конференции Красного Креста и Красного Полумесяца.</w:t>
      </w:r>
    </w:p>
    <w:sectPr w:rsidR="00626ED8" w:rsidRPr="00E210A6">
      <w:type w:val="continuous"/>
      <w:pgSz w:w="11906" w:h="16838"/>
      <w:pgMar w:top="1418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28" w:rsidRDefault="009E6928">
      <w:r>
        <w:separator/>
      </w:r>
    </w:p>
  </w:endnote>
  <w:endnote w:type="continuationSeparator" w:id="0">
    <w:p w:rsidR="009E6928" w:rsidRDefault="009E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8" w:rsidRDefault="00B774EA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626ED8" w:rsidRDefault="00626ED8">
    <w:pPr>
      <w:tabs>
        <w:tab w:val="center" w:pos="4536"/>
        <w:tab w:val="right" w:pos="9072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8" w:rsidRDefault="00626ED8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28" w:rsidRDefault="009E6928">
      <w:r>
        <w:separator/>
      </w:r>
    </w:p>
  </w:footnote>
  <w:footnote w:type="continuationSeparator" w:id="0">
    <w:p w:rsidR="009E6928" w:rsidRDefault="009E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8" w:rsidRDefault="00B774EA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626ED8" w:rsidRDefault="00626ED8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D8" w:rsidRDefault="00B774EA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separate"/>
    </w:r>
    <w:r w:rsidR="00EB6DDA">
      <w:rPr>
        <w:noProof/>
      </w:rPr>
      <w:t>2</w:t>
    </w:r>
    <w:r>
      <w:fldChar w:fldCharType="end"/>
    </w:r>
  </w:p>
  <w:p w:rsidR="00626ED8" w:rsidRDefault="00B774EA">
    <w:pPr>
      <w:tabs>
        <w:tab w:val="center" w:pos="4536"/>
        <w:tab w:val="right" w:pos="9072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A" w:rsidRDefault="00EB6DDA" w:rsidP="00EB6DDA">
    <w:pPr>
      <w:pStyle w:val="a8"/>
      <w:rPr>
        <w:b/>
        <w:i/>
      </w:rPr>
    </w:pPr>
  </w:p>
  <w:p w:rsidR="00EB6DDA" w:rsidRDefault="00EB6DDA" w:rsidP="00EB6DDA">
    <w:pPr>
      <w:pStyle w:val="a8"/>
      <w:rPr>
        <w:b/>
        <w:i/>
      </w:rPr>
    </w:pPr>
    <w:r>
      <w:rPr>
        <w:b/>
        <w:i/>
      </w:rPr>
      <w:t>Informal translation, IFRC Moscow Representation</w:t>
    </w:r>
  </w:p>
  <w:p w:rsidR="00626ED8" w:rsidRDefault="00EB6DDA" w:rsidP="00EB6DDA">
    <w:pPr>
      <w:tabs>
        <w:tab w:val="center" w:pos="4355"/>
        <w:tab w:val="center" w:pos="4536"/>
        <w:tab w:val="right" w:pos="9072"/>
      </w:tabs>
      <w:spacing w:before="708"/>
      <w:ind w:right="360"/>
      <w:rPr>
        <w:b/>
        <w:sz w:val="20"/>
        <w:szCs w:val="20"/>
      </w:rPr>
    </w:pPr>
    <w:r>
      <w:rPr>
        <w:b/>
        <w:sz w:val="20"/>
        <w:szCs w:val="20"/>
      </w:rPr>
      <w:tab/>
    </w:r>
    <w:r w:rsidR="00B774EA">
      <w:rPr>
        <w:noProof/>
      </w:rPr>
      <w:drawing>
        <wp:inline distT="0" distB="0" distL="0" distR="0">
          <wp:extent cx="4684760" cy="148231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4760" cy="1482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ED8"/>
    <w:rsid w:val="00626ED8"/>
    <w:rsid w:val="009E6928"/>
    <w:rsid w:val="00B774EA"/>
    <w:rsid w:val="00E210A6"/>
    <w:rsid w:val="00E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6558"/>
  <w15:docId w15:val="{7CC682A8-38BE-4604-A2D3-B7349A7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footer"/>
    <w:basedOn w:val="a"/>
    <w:link w:val="a7"/>
    <w:uiPriority w:val="99"/>
    <w:unhideWhenUsed/>
    <w:rsid w:val="00EB6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DDA"/>
  </w:style>
  <w:style w:type="paragraph" w:styleId="a8">
    <w:name w:val="header"/>
    <w:basedOn w:val="a"/>
    <w:link w:val="a9"/>
    <w:semiHidden/>
    <w:unhideWhenUsed/>
    <w:rsid w:val="00EB6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EB6DDA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Алихан Гантемиров</cp:lastModifiedBy>
  <cp:revision>4</cp:revision>
  <dcterms:created xsi:type="dcterms:W3CDTF">2017-10-19T18:21:00Z</dcterms:created>
  <dcterms:modified xsi:type="dcterms:W3CDTF">2017-10-22T17:52:00Z</dcterms:modified>
</cp:coreProperties>
</file>