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4CDF" w14:textId="77777777" w:rsidR="00EF06E2" w:rsidRPr="00DC6E48" w:rsidRDefault="00EF06E2" w:rsidP="008E6237">
      <w:pPr>
        <w:jc w:val="center"/>
        <w:rPr>
          <w:rFonts w:ascii="Arial" w:hAnsi="Arial"/>
          <w:sz w:val="22"/>
          <w:szCs w:val="22"/>
          <w:lang w:val="ru-RU"/>
        </w:rPr>
      </w:pPr>
    </w:p>
    <w:p w14:paraId="11E2D012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tbl>
      <w:tblPr>
        <w:tblpPr w:leftFromText="141" w:rightFromText="141" w:vertAnchor="text" w:horzAnchor="page" w:tblpX="8510" w:tblpYSpec="center"/>
        <w:tblW w:w="0" w:type="auto"/>
        <w:tblLook w:val="01E0" w:firstRow="1" w:lastRow="1" w:firstColumn="1" w:lastColumn="1" w:noHBand="0" w:noVBand="0"/>
      </w:tblPr>
      <w:tblGrid>
        <w:gridCol w:w="2627"/>
      </w:tblGrid>
      <w:tr w:rsidR="00EF06E2" w:rsidRPr="00DC6E48" w14:paraId="182DC271" w14:textId="77777777">
        <w:trPr>
          <w:trHeight w:val="258"/>
        </w:trPr>
        <w:tc>
          <w:tcPr>
            <w:tcW w:w="2627" w:type="dxa"/>
          </w:tcPr>
          <w:p w14:paraId="4554F9D6" w14:textId="77777777" w:rsidR="00EF06E2" w:rsidRPr="00DC6E48" w:rsidRDefault="00EF06E2" w:rsidP="008E6237">
            <w:pPr>
              <w:pStyle w:val="CoDLanguageCode"/>
              <w:framePr w:hSpace="0" w:wrap="auto" w:vAnchor="margin" w:hAnchor="text" w:xAlign="left" w:yAlign="inline"/>
              <w:rPr>
                <w:rFonts w:cs="Times New Roman"/>
                <w:sz w:val="22"/>
                <w:szCs w:val="22"/>
                <w:lang w:val="ru-RU"/>
              </w:rPr>
            </w:pPr>
            <w:r w:rsidRPr="00DC6E48">
              <w:rPr>
                <w:rFonts w:cs="Times New Roman"/>
                <w:sz w:val="22"/>
                <w:szCs w:val="22"/>
                <w:lang w:val="ru-RU"/>
              </w:rPr>
              <w:t>EN</w:t>
            </w:r>
          </w:p>
          <w:p w14:paraId="68016287" w14:textId="669BDFCE" w:rsidR="00EF06E2" w:rsidRPr="00DC6E48" w:rsidRDefault="00605A72" w:rsidP="008E6237">
            <w:pPr>
              <w:pStyle w:val="CoDDocNo"/>
              <w:framePr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DC6E48">
              <w:rPr>
                <w:sz w:val="22"/>
                <w:szCs w:val="22"/>
                <w:lang w:val="ru-RU"/>
              </w:rPr>
              <w:t>CD/</w:t>
            </w:r>
            <w:r w:rsidR="001A13F0" w:rsidRPr="00DC6E48">
              <w:rPr>
                <w:sz w:val="22"/>
                <w:szCs w:val="22"/>
                <w:lang w:val="ru-RU"/>
              </w:rPr>
              <w:t>17</w:t>
            </w:r>
            <w:r w:rsidR="00EF06E2" w:rsidRPr="00DC6E48">
              <w:rPr>
                <w:sz w:val="22"/>
                <w:szCs w:val="22"/>
                <w:lang w:val="ru-RU"/>
              </w:rPr>
              <w:t>/</w:t>
            </w:r>
            <w:r w:rsidR="00AF4C9C" w:rsidRPr="00DC6E48">
              <w:rPr>
                <w:sz w:val="22"/>
                <w:szCs w:val="22"/>
                <w:lang w:val="ru-RU"/>
              </w:rPr>
              <w:t>7DR</w:t>
            </w:r>
          </w:p>
        </w:tc>
      </w:tr>
      <w:tr w:rsidR="00EF06E2" w:rsidRPr="00DC6E48" w14:paraId="18C5FAF0" w14:textId="77777777">
        <w:trPr>
          <w:trHeight w:val="258"/>
        </w:trPr>
        <w:tc>
          <w:tcPr>
            <w:tcW w:w="2627" w:type="dxa"/>
          </w:tcPr>
          <w:p w14:paraId="2E892405" w14:textId="53B692C8" w:rsidR="00EF06E2" w:rsidRPr="00DC6E48" w:rsidRDefault="00545FDE" w:rsidP="008E6237">
            <w:pPr>
              <w:pStyle w:val="CoDLanguage"/>
              <w:framePr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DC6E48">
              <w:rPr>
                <w:sz w:val="22"/>
                <w:szCs w:val="22"/>
                <w:lang w:val="ru-RU"/>
              </w:rPr>
              <w:t>Оригинал: на английском языке</w:t>
            </w:r>
          </w:p>
          <w:p w14:paraId="5E37ABC8" w14:textId="3FC7AF97" w:rsidR="00EF06E2" w:rsidRPr="00DC6E48" w:rsidRDefault="00545FDE" w:rsidP="008E6237">
            <w:pPr>
              <w:pStyle w:val="CoDLanguage"/>
              <w:framePr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DC6E48">
              <w:rPr>
                <w:sz w:val="22"/>
                <w:szCs w:val="22"/>
                <w:lang w:val="ru-RU"/>
              </w:rPr>
              <w:t>Для принятия решения</w:t>
            </w:r>
          </w:p>
        </w:tc>
      </w:tr>
    </w:tbl>
    <w:p w14:paraId="7E389683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5BF30AD0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5F2A4B5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8A570C0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DE323AF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2DDCB150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068B2182" w14:textId="77777777" w:rsidR="00D72D94" w:rsidRPr="00DC6E48" w:rsidRDefault="00D72D94" w:rsidP="008E6237">
      <w:pPr>
        <w:rPr>
          <w:rFonts w:ascii="Arial" w:hAnsi="Arial"/>
          <w:sz w:val="22"/>
          <w:szCs w:val="22"/>
          <w:lang w:val="ru-RU"/>
        </w:rPr>
      </w:pPr>
    </w:p>
    <w:p w14:paraId="22912ABB" w14:textId="19290C30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56C53CF1" w14:textId="0C09A394" w:rsidR="00AF4C9C" w:rsidRPr="00DC6E48" w:rsidRDefault="00AF4C9C" w:rsidP="008E6237">
      <w:pPr>
        <w:rPr>
          <w:rFonts w:ascii="Arial" w:hAnsi="Arial"/>
          <w:sz w:val="22"/>
          <w:szCs w:val="22"/>
          <w:lang w:val="ru-RU"/>
        </w:rPr>
      </w:pPr>
    </w:p>
    <w:p w14:paraId="68D5293F" w14:textId="77777777" w:rsidR="00AF4C9C" w:rsidRPr="00DC6E48" w:rsidRDefault="00AF4C9C" w:rsidP="008E6237">
      <w:pPr>
        <w:rPr>
          <w:rFonts w:ascii="Arial" w:hAnsi="Arial"/>
          <w:sz w:val="22"/>
          <w:szCs w:val="22"/>
          <w:lang w:val="ru-RU"/>
        </w:rPr>
      </w:pPr>
    </w:p>
    <w:p w14:paraId="36210BBF" w14:textId="4CF9CDA3" w:rsidR="00EF06E2" w:rsidRPr="00DC6E48" w:rsidRDefault="00545FDE" w:rsidP="008E6237">
      <w:pPr>
        <w:pStyle w:val="CoDResTitle"/>
        <w:rPr>
          <w:sz w:val="22"/>
          <w:szCs w:val="22"/>
          <w:lang w:val="ru-RU"/>
        </w:rPr>
      </w:pPr>
      <w:r w:rsidRPr="00DC6E48">
        <w:rPr>
          <w:sz w:val="22"/>
          <w:szCs w:val="22"/>
          <w:lang w:val="ru-RU"/>
        </w:rPr>
        <w:t>СОВЕТ ДЕЛЕГАТОВ</w:t>
      </w:r>
    </w:p>
    <w:p w14:paraId="2CCC60A0" w14:textId="77777777" w:rsidR="00EF06E2" w:rsidRPr="00DC6E48" w:rsidRDefault="00EF06E2" w:rsidP="008E6237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4E8AEFB4" w14:textId="77777777" w:rsidR="00545FDE" w:rsidRPr="00DC6E48" w:rsidRDefault="00545FDE" w:rsidP="008E6237">
      <w:pPr>
        <w:pStyle w:val="CoDResTitle"/>
        <w:rPr>
          <w:sz w:val="22"/>
          <w:szCs w:val="22"/>
          <w:lang w:val="ru-RU"/>
        </w:rPr>
      </w:pPr>
      <w:r w:rsidRPr="00DC6E48">
        <w:rPr>
          <w:sz w:val="22"/>
          <w:szCs w:val="22"/>
          <w:lang w:val="ru-RU"/>
        </w:rPr>
        <w:t xml:space="preserve">МЕЖДУНАРОДНОЕ ДВИЖЕНИЕ </w:t>
      </w:r>
    </w:p>
    <w:p w14:paraId="37A3A37B" w14:textId="431AB06C" w:rsidR="00EF06E2" w:rsidRPr="00DC6E48" w:rsidRDefault="00545FDE" w:rsidP="008E6237">
      <w:pPr>
        <w:pStyle w:val="CoDResTitle"/>
        <w:rPr>
          <w:sz w:val="22"/>
          <w:szCs w:val="22"/>
          <w:lang w:val="ru-RU"/>
        </w:rPr>
      </w:pPr>
      <w:r w:rsidRPr="00DC6E48">
        <w:rPr>
          <w:sz w:val="22"/>
          <w:szCs w:val="22"/>
          <w:lang w:val="ru-RU"/>
        </w:rPr>
        <w:t>КРАСНОГО КРЕСТА И КРАСНОГО ПОЛУМЕСЯЦА</w:t>
      </w:r>
    </w:p>
    <w:p w14:paraId="1BC378DB" w14:textId="25EB4A37" w:rsidR="00EF06E2" w:rsidRPr="00DC6E48" w:rsidRDefault="00EF06E2" w:rsidP="008E6237">
      <w:pPr>
        <w:pStyle w:val="StyleCoDTitleLinespacingsingle"/>
        <w:rPr>
          <w:sz w:val="22"/>
          <w:szCs w:val="22"/>
          <w:lang w:val="ru-RU"/>
        </w:rPr>
      </w:pPr>
      <w:r w:rsidRPr="00DC6E48">
        <w:rPr>
          <w:sz w:val="22"/>
          <w:szCs w:val="22"/>
          <w:lang w:val="ru-RU"/>
        </w:rPr>
        <w:t xml:space="preserve"> </w:t>
      </w:r>
    </w:p>
    <w:p w14:paraId="350034DD" w14:textId="77777777" w:rsidR="00EF06E2" w:rsidRPr="00DC6E48" w:rsidRDefault="00EF06E2" w:rsidP="008E6237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63F8CAD0" w14:textId="77777777" w:rsidR="00EF06E2" w:rsidRPr="00DC6E48" w:rsidRDefault="00EF06E2" w:rsidP="008E6237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5A89872B" w14:textId="144D0BFF" w:rsidR="00EF06E2" w:rsidRPr="00DC6E48" w:rsidRDefault="00545FDE" w:rsidP="008E6237">
      <w:pPr>
        <w:pStyle w:val="CoDReportPlaceDate"/>
        <w:rPr>
          <w:szCs w:val="22"/>
          <w:lang w:val="ru-RU"/>
        </w:rPr>
      </w:pPr>
      <w:r w:rsidRPr="00DC6E48">
        <w:rPr>
          <w:szCs w:val="22"/>
          <w:lang w:val="ru-RU"/>
        </w:rPr>
        <w:t>Анталья, Турция</w:t>
      </w:r>
    </w:p>
    <w:p w14:paraId="69137541" w14:textId="7D73743F" w:rsidR="00EF06E2" w:rsidRPr="00DC6E48" w:rsidRDefault="00545FDE" w:rsidP="008E6237">
      <w:pPr>
        <w:pStyle w:val="CoDReportPlaceDate"/>
        <w:rPr>
          <w:szCs w:val="22"/>
          <w:lang w:val="ru-RU"/>
        </w:rPr>
      </w:pPr>
      <w:r w:rsidRPr="00DC6E48">
        <w:rPr>
          <w:szCs w:val="22"/>
          <w:lang w:val="ru-RU"/>
        </w:rPr>
        <w:t>10–11 ноября</w:t>
      </w:r>
      <w:r w:rsidR="001A13F0" w:rsidRPr="00DC6E48">
        <w:rPr>
          <w:szCs w:val="22"/>
          <w:lang w:val="ru-RU"/>
        </w:rPr>
        <w:t xml:space="preserve"> 2017</w:t>
      </w:r>
      <w:r w:rsidRPr="00DC6E48">
        <w:rPr>
          <w:szCs w:val="22"/>
          <w:lang w:val="ru-RU"/>
        </w:rPr>
        <w:t xml:space="preserve"> года</w:t>
      </w:r>
    </w:p>
    <w:p w14:paraId="2A862963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77EE8E95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5E0DF3F" w14:textId="31A69AAC" w:rsidR="00EF06E2" w:rsidRPr="00DC6E48" w:rsidRDefault="0021227E" w:rsidP="0021227E">
      <w:pPr>
        <w:tabs>
          <w:tab w:val="left" w:pos="7170"/>
        </w:tabs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ab/>
      </w:r>
    </w:p>
    <w:p w14:paraId="779AE78D" w14:textId="0FC774B3" w:rsidR="00545FDE" w:rsidRPr="00DC6E48" w:rsidRDefault="00545FDE" w:rsidP="00545FDE">
      <w:pPr>
        <w:pStyle w:val="p1"/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>Призыв</w:t>
      </w:r>
      <w:r w:rsidR="00393F42" w:rsidRPr="00DC6E48">
        <w:rPr>
          <w:rFonts w:ascii="Arial" w:hAnsi="Arial"/>
          <w:b/>
          <w:sz w:val="22"/>
          <w:szCs w:val="22"/>
          <w:lang w:val="ru-RU"/>
        </w:rPr>
        <w:t xml:space="preserve"> Движения к действию в отношении  гуманитарных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 </w:t>
      </w:r>
      <w:r w:rsidR="00393F42" w:rsidRPr="00DC6E48">
        <w:rPr>
          <w:rFonts w:ascii="Arial" w:hAnsi="Arial"/>
          <w:b/>
          <w:sz w:val="22"/>
          <w:szCs w:val="22"/>
          <w:lang w:val="ru-RU"/>
        </w:rPr>
        <w:t>потребностей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 уязвимых мигрантов</w:t>
      </w:r>
      <w:r w:rsidR="00AF4C9C" w:rsidRPr="00DC6E48">
        <w:rPr>
          <w:rFonts w:ascii="Arial" w:hAnsi="Arial"/>
          <w:b/>
          <w:sz w:val="22"/>
          <w:szCs w:val="22"/>
          <w:lang w:val="ru-RU"/>
        </w:rPr>
        <w:t xml:space="preserve"> </w:t>
      </w:r>
    </w:p>
    <w:p w14:paraId="0CB2133F" w14:textId="703B3298" w:rsidR="00AF4C9C" w:rsidRPr="00DC6E48" w:rsidRDefault="00AF4C9C" w:rsidP="00AF4C9C">
      <w:pPr>
        <w:pStyle w:val="p1"/>
        <w:jc w:val="center"/>
        <w:rPr>
          <w:rFonts w:ascii="Arial" w:hAnsi="Arial"/>
          <w:b/>
          <w:sz w:val="22"/>
          <w:szCs w:val="22"/>
          <w:lang w:val="ru-RU"/>
        </w:rPr>
      </w:pPr>
    </w:p>
    <w:p w14:paraId="4E25F2AA" w14:textId="77777777" w:rsidR="00EF06E2" w:rsidRPr="00DC6E48" w:rsidRDefault="00EF06E2" w:rsidP="008E6237">
      <w:pPr>
        <w:jc w:val="center"/>
        <w:rPr>
          <w:rFonts w:ascii="Arial" w:hAnsi="Arial"/>
          <w:caps/>
          <w:sz w:val="22"/>
          <w:szCs w:val="22"/>
          <w:lang w:val="ru-RU"/>
        </w:rPr>
      </w:pPr>
    </w:p>
    <w:p w14:paraId="20DB434B" w14:textId="4A6D0414" w:rsidR="00EF06E2" w:rsidRPr="00DC6E48" w:rsidRDefault="00EF06E2" w:rsidP="008E6237">
      <w:pPr>
        <w:jc w:val="center"/>
        <w:rPr>
          <w:rFonts w:ascii="Arial" w:hAnsi="Arial"/>
          <w:caps/>
          <w:sz w:val="22"/>
          <w:szCs w:val="22"/>
          <w:lang w:val="ru-RU"/>
        </w:rPr>
      </w:pPr>
    </w:p>
    <w:p w14:paraId="5342422A" w14:textId="77777777" w:rsidR="00AF4C9C" w:rsidRPr="00DC6E48" w:rsidRDefault="00AF4C9C" w:rsidP="008E6237">
      <w:pPr>
        <w:jc w:val="center"/>
        <w:rPr>
          <w:rFonts w:ascii="Arial" w:hAnsi="Arial"/>
          <w:caps/>
          <w:sz w:val="22"/>
          <w:szCs w:val="22"/>
          <w:lang w:val="ru-RU"/>
        </w:rPr>
      </w:pPr>
    </w:p>
    <w:p w14:paraId="16B15E6E" w14:textId="2C803A7E" w:rsidR="00EF06E2" w:rsidRPr="00DC6E48" w:rsidRDefault="00322EBB" w:rsidP="00626AF8">
      <w:pPr>
        <w:pStyle w:val="CoDTypeofReport"/>
        <w:rPr>
          <w:rFonts w:cs="Times New Roman"/>
          <w:sz w:val="22"/>
          <w:szCs w:val="22"/>
          <w:lang w:val="ru-RU"/>
        </w:rPr>
      </w:pPr>
      <w:r w:rsidRPr="00DC6E48">
        <w:rPr>
          <w:rFonts w:cs="Times New Roman"/>
          <w:sz w:val="22"/>
          <w:szCs w:val="22"/>
          <w:lang w:val="ru-RU"/>
        </w:rPr>
        <w:t>ПРОЕКТ РЕЗОЛЮЦИИ</w:t>
      </w:r>
    </w:p>
    <w:p w14:paraId="2D804EB2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2E57C700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787A17A6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7EEA3489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79EE6813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4A1B87EE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D3A8603" w14:textId="77777777" w:rsidR="00225DAF" w:rsidRPr="00DC6E48" w:rsidRDefault="00225DAF" w:rsidP="008E6237">
      <w:pPr>
        <w:rPr>
          <w:rFonts w:ascii="Arial" w:hAnsi="Arial"/>
          <w:sz w:val="22"/>
          <w:szCs w:val="22"/>
          <w:lang w:val="ru-RU"/>
        </w:rPr>
      </w:pPr>
    </w:p>
    <w:p w14:paraId="6933DEAE" w14:textId="77777777" w:rsidR="00225DAF" w:rsidRPr="00DC6E48" w:rsidRDefault="00225DAF" w:rsidP="008E6237">
      <w:pPr>
        <w:rPr>
          <w:rFonts w:ascii="Arial" w:hAnsi="Arial"/>
          <w:sz w:val="22"/>
          <w:szCs w:val="22"/>
          <w:lang w:val="ru-RU"/>
        </w:rPr>
      </w:pPr>
    </w:p>
    <w:p w14:paraId="1749E05C" w14:textId="77777777" w:rsidR="00322EBB" w:rsidRPr="00DC6E48" w:rsidRDefault="00322EBB" w:rsidP="00AF4C9C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 xml:space="preserve">Документ подготовлен Международной Федерацией обществ </w:t>
      </w:r>
    </w:p>
    <w:p w14:paraId="59BB9627" w14:textId="0830F986" w:rsidR="00322EBB" w:rsidRPr="00DC6E48" w:rsidRDefault="00322EBB" w:rsidP="00AF4C9C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 xml:space="preserve">Красного Креста и Красного Полумесяца </w:t>
      </w:r>
    </w:p>
    <w:p w14:paraId="25AE3592" w14:textId="0C7C4AAF" w:rsidR="00322EBB" w:rsidRPr="00DC6E48" w:rsidRDefault="00322EBB" w:rsidP="00AF4C9C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 xml:space="preserve">и </w:t>
      </w:r>
    </w:p>
    <w:p w14:paraId="08A6616F" w14:textId="2749EAA5" w:rsidR="00AF4C9C" w:rsidRPr="00DC6E48" w:rsidRDefault="00322EBB" w:rsidP="00AF4C9C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 xml:space="preserve">Международным Комитетом Красного Креста </w:t>
      </w:r>
    </w:p>
    <w:p w14:paraId="4F9CC2E4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4BED839D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71DEEF41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108D8CEC" w14:textId="77777777" w:rsidR="00EF06E2" w:rsidRPr="00DC6E48" w:rsidRDefault="00EF06E2" w:rsidP="008E6237">
      <w:pPr>
        <w:rPr>
          <w:rFonts w:ascii="Arial" w:hAnsi="Arial"/>
          <w:sz w:val="22"/>
          <w:szCs w:val="22"/>
          <w:lang w:val="ru-RU"/>
        </w:rPr>
      </w:pPr>
    </w:p>
    <w:p w14:paraId="2163FA66" w14:textId="67BD3444" w:rsidR="00EF06E2" w:rsidRPr="00DC6E48" w:rsidRDefault="00322EBB" w:rsidP="008E6237">
      <w:pPr>
        <w:pStyle w:val="CoDReportPlaceDate"/>
        <w:rPr>
          <w:szCs w:val="22"/>
          <w:lang w:val="ru-RU"/>
        </w:rPr>
      </w:pPr>
      <w:r w:rsidRPr="00DC6E48">
        <w:rPr>
          <w:szCs w:val="22"/>
          <w:lang w:val="ru-RU"/>
        </w:rPr>
        <w:lastRenderedPageBreak/>
        <w:t>Женева</w:t>
      </w:r>
      <w:r w:rsidR="00605A72" w:rsidRPr="00DC6E48">
        <w:rPr>
          <w:szCs w:val="22"/>
          <w:lang w:val="ru-RU"/>
        </w:rPr>
        <w:t xml:space="preserve">, </w:t>
      </w:r>
      <w:r w:rsidRPr="00DC6E48">
        <w:rPr>
          <w:szCs w:val="22"/>
          <w:lang w:val="ru-RU"/>
        </w:rPr>
        <w:t>сентябрь</w:t>
      </w:r>
      <w:r w:rsidR="00605A72" w:rsidRPr="00DC6E48">
        <w:rPr>
          <w:szCs w:val="22"/>
          <w:lang w:val="ru-RU"/>
        </w:rPr>
        <w:t xml:space="preserve"> </w:t>
      </w:r>
      <w:r w:rsidR="001A13F0" w:rsidRPr="00DC6E48">
        <w:rPr>
          <w:szCs w:val="22"/>
          <w:lang w:val="ru-RU"/>
        </w:rPr>
        <w:t>2017</w:t>
      </w:r>
      <w:r w:rsidRPr="00DC6E48">
        <w:rPr>
          <w:szCs w:val="22"/>
          <w:lang w:val="ru-RU"/>
        </w:rPr>
        <w:t xml:space="preserve"> года</w:t>
      </w:r>
    </w:p>
    <w:p w14:paraId="1389EB88" w14:textId="77777777" w:rsidR="00410973" w:rsidRPr="00DC6E48" w:rsidRDefault="00410973" w:rsidP="008E6237">
      <w:pPr>
        <w:rPr>
          <w:rFonts w:ascii="Arial" w:hAnsi="Arial"/>
          <w:sz w:val="22"/>
          <w:szCs w:val="22"/>
          <w:lang w:val="ru-RU"/>
        </w:rPr>
      </w:pPr>
    </w:p>
    <w:p w14:paraId="2D1D7708" w14:textId="77777777" w:rsidR="00410973" w:rsidRPr="00DC6E48" w:rsidRDefault="00410973" w:rsidP="008E6237">
      <w:pPr>
        <w:rPr>
          <w:rFonts w:ascii="Arial" w:hAnsi="Arial"/>
          <w:sz w:val="22"/>
          <w:szCs w:val="22"/>
          <w:lang w:val="ru-RU"/>
        </w:rPr>
        <w:sectPr w:rsidR="00410973" w:rsidRPr="00DC6E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143787" w14:textId="52CA98A9" w:rsidR="00713BF0" w:rsidRPr="00DC6E48" w:rsidRDefault="00322EBB" w:rsidP="008059D9">
      <w:pPr>
        <w:pStyle w:val="CoDReportTitle"/>
        <w:rPr>
          <w:rFonts w:cs="Times New Roman"/>
          <w:sz w:val="22"/>
          <w:szCs w:val="22"/>
          <w:lang w:val="ru-RU"/>
        </w:rPr>
      </w:pPr>
      <w:r w:rsidRPr="00DC6E48">
        <w:rPr>
          <w:rFonts w:cs="Times New Roman"/>
          <w:sz w:val="22"/>
          <w:szCs w:val="22"/>
          <w:lang w:val="ru-RU"/>
        </w:rPr>
        <w:lastRenderedPageBreak/>
        <w:t>ПРОЕКТ РЕЗОЛЮЦИИ</w:t>
      </w:r>
    </w:p>
    <w:p w14:paraId="4922EF0B" w14:textId="77777777" w:rsidR="00D72D94" w:rsidRPr="00DC6E48" w:rsidRDefault="00D72D94" w:rsidP="008059D9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15AA492C" w14:textId="529668F8" w:rsidR="00A06230" w:rsidRPr="00DC6E48" w:rsidRDefault="00322EBB" w:rsidP="00A06230">
      <w:pPr>
        <w:pStyle w:val="p1"/>
        <w:jc w:val="center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>Призы</w:t>
      </w:r>
      <w:r w:rsidR="00393F42" w:rsidRPr="00DC6E48">
        <w:rPr>
          <w:rFonts w:ascii="Arial" w:hAnsi="Arial"/>
          <w:b/>
          <w:sz w:val="22"/>
          <w:szCs w:val="22"/>
          <w:lang w:val="ru-RU"/>
        </w:rPr>
        <w:t xml:space="preserve">в 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Движения </w:t>
      </w:r>
      <w:r w:rsidR="00393F42" w:rsidRPr="00DC6E48">
        <w:rPr>
          <w:rFonts w:ascii="Arial" w:hAnsi="Arial"/>
          <w:b/>
          <w:sz w:val="22"/>
          <w:szCs w:val="22"/>
          <w:lang w:val="ru-RU"/>
        </w:rPr>
        <w:t xml:space="preserve">к действию 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в отношении гуманитарных </w:t>
      </w:r>
      <w:r w:rsidR="00393F42" w:rsidRPr="00DC6E48">
        <w:rPr>
          <w:rFonts w:ascii="Arial" w:hAnsi="Arial"/>
          <w:b/>
          <w:sz w:val="22"/>
          <w:szCs w:val="22"/>
          <w:lang w:val="ru-RU"/>
        </w:rPr>
        <w:t>потребностей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 уязвимых мигрантов</w:t>
      </w:r>
    </w:p>
    <w:p w14:paraId="19E2B671" w14:textId="53274CD9" w:rsidR="00A06230" w:rsidRPr="00DC6E48" w:rsidRDefault="00A06230" w:rsidP="00A06230">
      <w:pPr>
        <w:pStyle w:val="p1"/>
        <w:jc w:val="center"/>
        <w:rPr>
          <w:rFonts w:ascii="Arial" w:hAnsi="Arial"/>
          <w:b/>
          <w:sz w:val="22"/>
          <w:szCs w:val="22"/>
          <w:lang w:val="ru-RU"/>
        </w:rPr>
      </w:pPr>
    </w:p>
    <w:p w14:paraId="19D1283E" w14:textId="2929CD3F" w:rsidR="00605F6C" w:rsidRPr="00DC6E48" w:rsidRDefault="00605F6C" w:rsidP="008059D9">
      <w:pPr>
        <w:jc w:val="both"/>
        <w:rPr>
          <w:rFonts w:ascii="Arial" w:hAnsi="Arial"/>
          <w:sz w:val="22"/>
          <w:szCs w:val="22"/>
          <w:lang w:val="ru-RU"/>
        </w:rPr>
      </w:pPr>
    </w:p>
    <w:p w14:paraId="43B3A05C" w14:textId="77777777" w:rsidR="00AF4C9C" w:rsidRPr="00DC6E48" w:rsidRDefault="00AF4C9C" w:rsidP="008059D9">
      <w:pPr>
        <w:jc w:val="both"/>
        <w:rPr>
          <w:rFonts w:ascii="Arial" w:hAnsi="Arial"/>
          <w:sz w:val="22"/>
          <w:szCs w:val="22"/>
          <w:lang w:val="ru-RU"/>
        </w:rPr>
      </w:pPr>
    </w:p>
    <w:p w14:paraId="17950781" w14:textId="3B693DAB" w:rsidR="00A06230" w:rsidRPr="00DC6E48" w:rsidRDefault="00322EBB" w:rsidP="00A06230">
      <w:pPr>
        <w:ind w:right="-2"/>
        <w:jc w:val="both"/>
        <w:rPr>
          <w:rFonts w:ascii="Arial" w:hAnsi="Arial"/>
          <w:sz w:val="22"/>
          <w:szCs w:val="22"/>
          <w:lang w:val="ru-RU" w:eastAsia="en-GB"/>
        </w:rPr>
      </w:pPr>
      <w:r w:rsidRPr="00DC6E48">
        <w:rPr>
          <w:rFonts w:ascii="Arial" w:hAnsi="Arial"/>
          <w:sz w:val="22"/>
          <w:szCs w:val="22"/>
          <w:lang w:val="ru-RU" w:eastAsia="en-GB"/>
        </w:rPr>
        <w:t>Совет делегатов</w:t>
      </w:r>
      <w:r w:rsidR="00A06230" w:rsidRPr="00DC6E48">
        <w:rPr>
          <w:rFonts w:ascii="Arial" w:hAnsi="Arial"/>
          <w:sz w:val="22"/>
          <w:szCs w:val="22"/>
          <w:lang w:val="ru-RU" w:eastAsia="en-GB"/>
        </w:rPr>
        <w:t>, </w:t>
      </w:r>
    </w:p>
    <w:p w14:paraId="4B4D9031" w14:textId="2B5C66CC" w:rsidR="00A06230" w:rsidRPr="00DC6E48" w:rsidRDefault="00393F42" w:rsidP="00A06230">
      <w:pPr>
        <w:numPr>
          <w:ilvl w:val="0"/>
          <w:numId w:val="30"/>
        </w:numPr>
        <w:spacing w:before="120" w:line="251" w:lineRule="auto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hAnsi="Arial"/>
          <w:i/>
          <w:sz w:val="22"/>
          <w:szCs w:val="22"/>
          <w:lang w:val="ru-RU"/>
        </w:rPr>
        <w:t>Напоминает</w:t>
      </w:r>
      <w:r w:rsidR="0048033F" w:rsidRPr="00DC6E48">
        <w:rPr>
          <w:rFonts w:ascii="Arial" w:hAnsi="Arial"/>
          <w:i/>
          <w:sz w:val="22"/>
          <w:szCs w:val="22"/>
          <w:lang w:val="ru-RU"/>
        </w:rPr>
        <w:t xml:space="preserve"> и подтверждает резолюции по темам, связанным с </w:t>
      </w:r>
      <w:r w:rsidRPr="00DC6E48">
        <w:rPr>
          <w:rFonts w:ascii="Arial" w:hAnsi="Arial"/>
          <w:i/>
          <w:sz w:val="22"/>
          <w:szCs w:val="22"/>
          <w:lang w:val="ru-RU"/>
        </w:rPr>
        <w:t>миграцией</w:t>
      </w:r>
      <w:r w:rsidR="0048033F" w:rsidRPr="00DC6E48">
        <w:rPr>
          <w:rFonts w:ascii="Arial" w:hAnsi="Arial"/>
          <w:i/>
          <w:sz w:val="22"/>
          <w:szCs w:val="22"/>
          <w:lang w:val="ru-RU"/>
        </w:rPr>
        <w:t xml:space="preserve">, 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принятые </w:t>
      </w:r>
      <w:r w:rsidRPr="00DC6E48">
        <w:rPr>
          <w:rFonts w:ascii="Arial" w:hAnsi="Arial"/>
          <w:sz w:val="22"/>
          <w:szCs w:val="22"/>
          <w:lang w:val="ru-RU"/>
        </w:rPr>
        <w:t>Международной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 конференцией Красного Креста и Красного Полумесяца (о</w:t>
      </w:r>
      <w:r w:rsidRPr="00DC6E48">
        <w:rPr>
          <w:rFonts w:ascii="Arial" w:hAnsi="Arial"/>
          <w:sz w:val="22"/>
          <w:szCs w:val="22"/>
          <w:lang w:val="ru-RU"/>
        </w:rPr>
        <w:t>собенно Резолюция 1, Приложение, Декларация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 “Вместе во имя гум</w:t>
      </w:r>
      <w:r w:rsidRPr="00DC6E48">
        <w:rPr>
          <w:rFonts w:ascii="Arial" w:hAnsi="Arial"/>
          <w:sz w:val="22"/>
          <w:szCs w:val="22"/>
          <w:lang w:val="ru-RU"/>
        </w:rPr>
        <w:t>анности”, Женева 2007; Резолюция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 3, Женева 2011</w:t>
      </w:r>
      <w:r w:rsidRPr="00DC6E48">
        <w:rPr>
          <w:rFonts w:ascii="Arial" w:hAnsi="Arial"/>
          <w:sz w:val="22"/>
          <w:szCs w:val="22"/>
          <w:lang w:val="ru-RU"/>
        </w:rPr>
        <w:t>) и Советом делегатов (Резолюция 9, Будапешт, 1991; Резолюция 7, Бирмингем, 1993; Резолюция 4, Женева, 2001; Резолюция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 10, Женева</w:t>
      </w:r>
      <w:r w:rsidR="00A06230" w:rsidRPr="00DC6E48">
        <w:rPr>
          <w:rFonts w:ascii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hAnsi="Arial"/>
          <w:sz w:val="22"/>
          <w:szCs w:val="22"/>
          <w:lang w:val="ru-RU"/>
        </w:rPr>
        <w:t>2003; Резолюция 5, Женева 2007; Резолюция</w:t>
      </w:r>
      <w:r w:rsidR="0048033F" w:rsidRPr="00DC6E48">
        <w:rPr>
          <w:rFonts w:ascii="Arial" w:hAnsi="Arial"/>
          <w:sz w:val="22"/>
          <w:szCs w:val="22"/>
          <w:lang w:val="ru-RU"/>
        </w:rPr>
        <w:t xml:space="preserve"> 4, Найроби 2009; Заявление Движения, Резолюция, Женева</w:t>
      </w:r>
      <w:r w:rsidR="00A06230" w:rsidRPr="00DC6E48">
        <w:rPr>
          <w:rFonts w:ascii="Arial" w:hAnsi="Arial"/>
          <w:sz w:val="22"/>
          <w:szCs w:val="22"/>
          <w:lang w:val="ru-RU"/>
        </w:rPr>
        <w:t xml:space="preserve"> 2015);</w:t>
      </w:r>
    </w:p>
    <w:p w14:paraId="79A187B5" w14:textId="317134AB" w:rsidR="00A06230" w:rsidRPr="00DC6E48" w:rsidRDefault="0048033F" w:rsidP="00A06230">
      <w:pPr>
        <w:numPr>
          <w:ilvl w:val="0"/>
          <w:numId w:val="30"/>
        </w:numPr>
        <w:spacing w:before="120" w:line="251" w:lineRule="auto"/>
        <w:ind w:right="-2"/>
        <w:jc w:val="both"/>
        <w:rPr>
          <w:rFonts w:ascii="Arial" w:eastAsia="Arial" w:hAnsi="Arial"/>
          <w:i/>
          <w:sz w:val="22"/>
          <w:szCs w:val="22"/>
          <w:lang w:val="ru-RU"/>
        </w:rPr>
      </w:pPr>
      <w:r w:rsidRPr="00DC6E48">
        <w:rPr>
          <w:rFonts w:ascii="Arial" w:eastAsia="Arial" w:hAnsi="Arial"/>
          <w:i/>
          <w:sz w:val="22"/>
          <w:szCs w:val="22"/>
          <w:lang w:val="ru-RU"/>
        </w:rPr>
        <w:t>выражает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озабоченность страдания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ми мигрантов, наблюдаемыми на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всей 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протяженности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маршрутов миграции, и по этой причине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:</w:t>
      </w:r>
    </w:p>
    <w:p w14:paraId="44E017C6" w14:textId="306E0E6C" w:rsidR="00A06230" w:rsidRPr="00DC6E48" w:rsidRDefault="0048033F" w:rsidP="00A06230">
      <w:pPr>
        <w:numPr>
          <w:ilvl w:val="0"/>
          <w:numId w:val="30"/>
        </w:numPr>
        <w:spacing w:before="120" w:line="251" w:lineRule="auto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i/>
          <w:sz w:val="22"/>
          <w:szCs w:val="22"/>
          <w:lang w:val="ru-RU"/>
        </w:rPr>
        <w:t>принимает</w:t>
      </w:r>
      <w:r w:rsidR="00A06230" w:rsidRPr="00DC6E48">
        <w:rPr>
          <w:rFonts w:ascii="Arial" w:eastAsia="Arial" w:hAnsi="Arial"/>
          <w:i/>
          <w:sz w:val="22"/>
          <w:szCs w:val="22"/>
          <w:lang w:val="ru-RU"/>
        </w:rPr>
        <w:t xml:space="preserve"> 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 xml:space="preserve"> “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Призыв 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 xml:space="preserve">Движения 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к 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 xml:space="preserve">действию 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в отношении 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гуманитарных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потребностей уязвимых мигрантов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”;</w:t>
      </w:r>
    </w:p>
    <w:p w14:paraId="63FCEBDB" w14:textId="74552E2D" w:rsidR="00A06230" w:rsidRPr="00DC6E48" w:rsidRDefault="0048033F" w:rsidP="00A06230">
      <w:pPr>
        <w:numPr>
          <w:ilvl w:val="0"/>
          <w:numId w:val="30"/>
        </w:numPr>
        <w:spacing w:before="120" w:line="251" w:lineRule="auto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i/>
          <w:sz w:val="22"/>
          <w:szCs w:val="22"/>
          <w:lang w:val="ru-RU"/>
        </w:rPr>
        <w:t>призывает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всех участников Движения довести данный Призыв к действию до сведения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Государств и других соответствующих</w:t>
      </w:r>
      <w:r w:rsidR="006F1BF7" w:rsidRPr="00DC6E48">
        <w:rPr>
          <w:rFonts w:ascii="Arial" w:eastAsia="Arial" w:hAnsi="Arial"/>
          <w:sz w:val="22"/>
          <w:szCs w:val="22"/>
          <w:lang w:val="ru-RU"/>
        </w:rPr>
        <w:t xml:space="preserve"> заинтересованных сторон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78F12418" w14:textId="77777777" w:rsidR="00A06230" w:rsidRPr="00DC6E48" w:rsidRDefault="00A06230" w:rsidP="00A06230">
      <w:pPr>
        <w:spacing w:line="251" w:lineRule="auto"/>
        <w:ind w:right="-2"/>
        <w:jc w:val="both"/>
        <w:rPr>
          <w:rFonts w:ascii="Arial" w:eastAsia="Arial" w:hAnsi="Arial"/>
          <w:b/>
          <w:sz w:val="22"/>
          <w:szCs w:val="22"/>
          <w:lang w:val="ru-RU"/>
        </w:rPr>
      </w:pPr>
    </w:p>
    <w:p w14:paraId="5602B05E" w14:textId="77777777" w:rsidR="00A06230" w:rsidRPr="00DC6E48" w:rsidRDefault="00A06230" w:rsidP="00A06230">
      <w:pPr>
        <w:autoSpaceDE w:val="0"/>
        <w:autoSpaceDN w:val="0"/>
        <w:adjustRightInd w:val="0"/>
        <w:ind w:right="-2"/>
        <w:jc w:val="center"/>
        <w:rPr>
          <w:rFonts w:ascii="Arial" w:eastAsia="Arial" w:hAnsi="Arial"/>
          <w:b/>
          <w:sz w:val="22"/>
          <w:szCs w:val="22"/>
          <w:lang w:val="ru-RU"/>
        </w:rPr>
      </w:pPr>
      <w:r w:rsidRPr="00DC6E48">
        <w:rPr>
          <w:rFonts w:ascii="Arial" w:eastAsia="Arial" w:hAnsi="Arial"/>
          <w:b/>
          <w:sz w:val="22"/>
          <w:szCs w:val="22"/>
          <w:lang w:val="ru-RU"/>
        </w:rPr>
        <w:t>***</w:t>
      </w:r>
    </w:p>
    <w:p w14:paraId="09BF087A" w14:textId="77777777" w:rsidR="00AF4C9C" w:rsidRPr="00DC6E48" w:rsidRDefault="00AF4C9C" w:rsidP="00A06230">
      <w:pPr>
        <w:ind w:right="-2"/>
        <w:jc w:val="both"/>
        <w:rPr>
          <w:rFonts w:ascii="Arial" w:hAnsi="Arial"/>
          <w:b/>
          <w:bCs/>
          <w:sz w:val="22"/>
          <w:szCs w:val="22"/>
          <w:lang w:val="ru-RU" w:eastAsia="en-GB"/>
        </w:rPr>
      </w:pPr>
    </w:p>
    <w:p w14:paraId="48567503" w14:textId="309E1673" w:rsidR="00A06230" w:rsidRPr="00DC6E48" w:rsidRDefault="00393F42" w:rsidP="00AF4C9C">
      <w:pPr>
        <w:ind w:right="-2"/>
        <w:jc w:val="center"/>
        <w:rPr>
          <w:rFonts w:ascii="Arial" w:hAnsi="Arial"/>
          <w:b/>
          <w:bCs/>
          <w:sz w:val="22"/>
          <w:szCs w:val="22"/>
          <w:lang w:val="ru-RU" w:eastAsia="en-GB"/>
        </w:rPr>
      </w:pPr>
      <w:r w:rsidRPr="00DC6E48">
        <w:rPr>
          <w:rFonts w:ascii="Arial" w:hAnsi="Arial"/>
          <w:b/>
          <w:bCs/>
          <w:sz w:val="22"/>
          <w:szCs w:val="22"/>
          <w:lang w:val="ru-RU" w:eastAsia="en-GB"/>
        </w:rPr>
        <w:t xml:space="preserve">Призыв </w:t>
      </w:r>
      <w:r w:rsidR="006F1BF7" w:rsidRPr="00DC6E48">
        <w:rPr>
          <w:rFonts w:ascii="Arial" w:hAnsi="Arial"/>
          <w:b/>
          <w:bCs/>
          <w:sz w:val="22"/>
          <w:szCs w:val="22"/>
          <w:lang w:val="ru-RU" w:eastAsia="en-GB"/>
        </w:rPr>
        <w:t>Движения</w:t>
      </w:r>
      <w:r w:rsidRPr="00DC6E48">
        <w:rPr>
          <w:rFonts w:ascii="Arial" w:hAnsi="Arial"/>
          <w:b/>
          <w:bCs/>
          <w:sz w:val="22"/>
          <w:szCs w:val="22"/>
          <w:lang w:val="ru-RU" w:eastAsia="en-GB"/>
        </w:rPr>
        <w:t xml:space="preserve"> к действию</w:t>
      </w:r>
      <w:r w:rsidR="006F1BF7" w:rsidRPr="00DC6E48">
        <w:rPr>
          <w:rFonts w:ascii="Arial" w:hAnsi="Arial"/>
          <w:b/>
          <w:bCs/>
          <w:sz w:val="22"/>
          <w:szCs w:val="22"/>
          <w:lang w:val="ru-RU" w:eastAsia="en-GB"/>
        </w:rPr>
        <w:t xml:space="preserve"> в отношении гуманитарных потребностей уязвимых мигрантов </w:t>
      </w:r>
    </w:p>
    <w:p w14:paraId="695D5A17" w14:textId="77777777" w:rsidR="00A06230" w:rsidRPr="00DC6E48" w:rsidRDefault="00A06230" w:rsidP="00A06230">
      <w:pPr>
        <w:ind w:right="-2"/>
        <w:jc w:val="both"/>
        <w:rPr>
          <w:rFonts w:ascii="Arial" w:hAnsi="Arial"/>
          <w:sz w:val="22"/>
          <w:szCs w:val="22"/>
          <w:lang w:val="ru-RU" w:eastAsia="en-GB"/>
        </w:rPr>
      </w:pPr>
    </w:p>
    <w:p w14:paraId="37D3CF6E" w14:textId="44A80DF6" w:rsidR="00A06230" w:rsidRPr="00DC6E48" w:rsidRDefault="006F1BF7" w:rsidP="00A06230">
      <w:pPr>
        <w:spacing w:before="120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Мы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 xml:space="preserve">, </w:t>
      </w:r>
      <w:r w:rsidRPr="00DC6E48">
        <w:rPr>
          <w:rFonts w:ascii="Arial" w:eastAsia="Arial" w:hAnsi="Arial"/>
          <w:sz w:val="22"/>
          <w:szCs w:val="22"/>
          <w:lang w:val="ru-RU"/>
        </w:rPr>
        <w:t>Международное движение Красного Креста и Красного Полумесяца, объединилис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ь вместе, чтобы выступить с данным Призывом к дей</w:t>
      </w:r>
      <w:r w:rsidRPr="00DC6E48">
        <w:rPr>
          <w:rFonts w:ascii="Arial" w:eastAsia="Arial" w:hAnsi="Arial"/>
          <w:sz w:val="22"/>
          <w:szCs w:val="22"/>
          <w:lang w:val="ru-RU"/>
        </w:rPr>
        <w:t>с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т</w:t>
      </w:r>
      <w:r w:rsidRPr="00DC6E48">
        <w:rPr>
          <w:rFonts w:ascii="Arial" w:eastAsia="Arial" w:hAnsi="Arial"/>
          <w:sz w:val="22"/>
          <w:szCs w:val="22"/>
          <w:lang w:val="ru-RU"/>
        </w:rPr>
        <w:t>в</w:t>
      </w:r>
      <w:r w:rsidR="00393F42" w:rsidRPr="00DC6E48">
        <w:rPr>
          <w:rFonts w:ascii="Arial" w:eastAsia="Arial" w:hAnsi="Arial"/>
          <w:sz w:val="22"/>
          <w:szCs w:val="22"/>
          <w:lang w:val="ru-RU"/>
        </w:rPr>
        <w:t>и</w:t>
      </w:r>
      <w:r w:rsidRPr="00DC6E48">
        <w:rPr>
          <w:rFonts w:ascii="Arial" w:eastAsia="Arial" w:hAnsi="Arial"/>
          <w:sz w:val="22"/>
          <w:szCs w:val="22"/>
          <w:lang w:val="ru-RU"/>
        </w:rPr>
        <w:t>ю, потому что мы озабочены страданиями уязвимых мигрантов</w:t>
      </w:r>
      <w:r w:rsidR="00A06230" w:rsidRPr="00DC6E48">
        <w:rPr>
          <w:rStyle w:val="af0"/>
          <w:rFonts w:ascii="Arial" w:eastAsia="Arial" w:hAnsi="Arial"/>
          <w:sz w:val="22"/>
          <w:szCs w:val="22"/>
          <w:lang w:val="ru-RU"/>
        </w:rPr>
        <w:footnoteReference w:id="1"/>
      </w:r>
      <w:r w:rsidRPr="00DC6E48">
        <w:rPr>
          <w:rFonts w:ascii="Arial" w:eastAsia="Arial" w:hAnsi="Arial"/>
          <w:sz w:val="22"/>
          <w:szCs w:val="22"/>
          <w:lang w:val="ru-RU"/>
        </w:rPr>
        <w:t>, которые мы наблюдаем во всем мире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 xml:space="preserve">. </w:t>
      </w:r>
    </w:p>
    <w:p w14:paraId="729CA44A" w14:textId="69C3A3E7" w:rsidR="001B5DCC" w:rsidRPr="00DC6E48" w:rsidRDefault="001B5DCC" w:rsidP="00A06230">
      <w:pPr>
        <w:spacing w:before="120"/>
        <w:ind w:right="-2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>Являясь глобал</w:t>
      </w:r>
      <w:r w:rsidR="006911B4" w:rsidRPr="00DC6E48">
        <w:rPr>
          <w:rFonts w:ascii="Arial" w:hAnsi="Arial"/>
          <w:sz w:val="22"/>
          <w:szCs w:val="22"/>
          <w:lang w:val="ru-RU"/>
        </w:rPr>
        <w:t>ьным сетевым объединением, имеющим</w:t>
      </w:r>
      <w:r w:rsidRPr="00DC6E48">
        <w:rPr>
          <w:rFonts w:ascii="Arial" w:hAnsi="Arial"/>
          <w:sz w:val="22"/>
          <w:szCs w:val="22"/>
          <w:lang w:val="ru-RU"/>
        </w:rPr>
        <w:t xml:space="preserve"> присутс</w:t>
      </w:r>
      <w:r w:rsidR="006911B4" w:rsidRPr="00DC6E48">
        <w:rPr>
          <w:rFonts w:ascii="Arial" w:hAnsi="Arial"/>
          <w:sz w:val="22"/>
          <w:szCs w:val="22"/>
          <w:lang w:val="ru-RU"/>
        </w:rPr>
        <w:t>твие в 190 стра</w:t>
      </w:r>
      <w:r w:rsidRPr="00DC6E48">
        <w:rPr>
          <w:rFonts w:ascii="Arial" w:hAnsi="Arial"/>
          <w:sz w:val="22"/>
          <w:szCs w:val="22"/>
          <w:lang w:val="ru-RU"/>
        </w:rPr>
        <w:t>н</w:t>
      </w:r>
      <w:r w:rsidR="006911B4" w:rsidRPr="00DC6E48">
        <w:rPr>
          <w:rFonts w:ascii="Arial" w:hAnsi="Arial"/>
          <w:sz w:val="22"/>
          <w:szCs w:val="22"/>
          <w:lang w:val="ru-RU"/>
        </w:rPr>
        <w:t>а</w:t>
      </w:r>
      <w:r w:rsidRPr="00DC6E48">
        <w:rPr>
          <w:rFonts w:ascii="Arial" w:hAnsi="Arial"/>
          <w:sz w:val="22"/>
          <w:szCs w:val="22"/>
          <w:lang w:val="ru-RU"/>
        </w:rPr>
        <w:t>х мира, Международное</w:t>
      </w:r>
      <w:r w:rsidR="009D18BB" w:rsidRPr="00DC6E48">
        <w:rPr>
          <w:rFonts w:ascii="Arial" w:hAnsi="Arial"/>
          <w:sz w:val="22"/>
          <w:szCs w:val="22"/>
          <w:lang w:val="ru-RU"/>
        </w:rPr>
        <w:t xml:space="preserve"> д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вижение Красного Креста и Красного </w:t>
      </w:r>
      <w:r w:rsidR="006911B4" w:rsidRPr="00DC6E48">
        <w:rPr>
          <w:rFonts w:ascii="Arial" w:hAnsi="Arial"/>
          <w:sz w:val="22"/>
          <w:szCs w:val="22"/>
          <w:lang w:val="ru-RU"/>
        </w:rPr>
        <w:t>Полумесяца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работает на всей </w:t>
      </w:r>
      <w:r w:rsidR="006911B4" w:rsidRPr="00DC6E48">
        <w:rPr>
          <w:rFonts w:ascii="Arial" w:hAnsi="Arial"/>
          <w:sz w:val="22"/>
          <w:szCs w:val="22"/>
          <w:lang w:val="ru-RU"/>
        </w:rPr>
        <w:t>протяженности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маршрутов м</w:t>
      </w:r>
      <w:r w:rsidR="009D18BB" w:rsidRPr="00DC6E48">
        <w:rPr>
          <w:rFonts w:ascii="Arial" w:hAnsi="Arial"/>
          <w:sz w:val="22"/>
          <w:szCs w:val="22"/>
          <w:lang w:val="ru-RU"/>
        </w:rPr>
        <w:t>играции и стремит</w:t>
      </w:r>
      <w:r w:rsidR="006911B4" w:rsidRPr="00DC6E48">
        <w:rPr>
          <w:rFonts w:ascii="Arial" w:hAnsi="Arial"/>
          <w:sz w:val="22"/>
          <w:szCs w:val="22"/>
          <w:lang w:val="ru-RU"/>
        </w:rPr>
        <w:t>ся обеспечивать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потребности мигрантов в защите и помощи. Являясь нейтральными, независимыми и бесприс</w:t>
      </w:r>
      <w:r w:rsidR="006911B4" w:rsidRPr="00DC6E48">
        <w:rPr>
          <w:rFonts w:ascii="Arial" w:hAnsi="Arial"/>
          <w:sz w:val="22"/>
          <w:szCs w:val="22"/>
          <w:lang w:val="ru-RU"/>
        </w:rPr>
        <w:t>трастными гуманитарными организациями, мы не занимаем какой-либо позиции в отношении того, в каких регионах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</w:t>
      </w:r>
      <w:r w:rsidR="006911B4" w:rsidRPr="00DC6E48">
        <w:rPr>
          <w:rFonts w:ascii="Arial" w:hAnsi="Arial"/>
          <w:sz w:val="22"/>
          <w:szCs w:val="22"/>
          <w:lang w:val="ru-RU"/>
        </w:rPr>
        <w:t>масштабы миграции должны быть больше или меньше. Наша деятельность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носит исключительно </w:t>
      </w:r>
      <w:r w:rsidR="006911B4" w:rsidRPr="00DC6E48">
        <w:rPr>
          <w:rFonts w:ascii="Arial" w:hAnsi="Arial"/>
          <w:sz w:val="22"/>
          <w:szCs w:val="22"/>
          <w:lang w:val="ru-RU"/>
        </w:rPr>
        <w:t>гуманитарный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характер, основываясь на </w:t>
      </w:r>
      <w:r w:rsidR="006911B4" w:rsidRPr="00DC6E48">
        <w:rPr>
          <w:rFonts w:ascii="Arial" w:hAnsi="Arial"/>
          <w:sz w:val="22"/>
          <w:szCs w:val="22"/>
          <w:lang w:val="ru-RU"/>
        </w:rPr>
        <w:t>потребностях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, </w:t>
      </w:r>
      <w:r w:rsidR="006911B4" w:rsidRPr="00DC6E48">
        <w:rPr>
          <w:rFonts w:ascii="Arial" w:hAnsi="Arial"/>
          <w:sz w:val="22"/>
          <w:szCs w:val="22"/>
          <w:lang w:val="ru-RU"/>
        </w:rPr>
        <w:t>масштабах уязвимости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и </w:t>
      </w:r>
      <w:r w:rsidR="006911B4" w:rsidRPr="00DC6E48">
        <w:rPr>
          <w:rFonts w:ascii="Arial" w:hAnsi="Arial"/>
          <w:sz w:val="22"/>
          <w:szCs w:val="22"/>
          <w:lang w:val="ru-RU"/>
        </w:rPr>
        <w:t>п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равах, </w:t>
      </w:r>
      <w:r w:rsidR="009D18BB" w:rsidRPr="00DC6E48">
        <w:rPr>
          <w:rFonts w:ascii="Arial" w:hAnsi="Arial"/>
          <w:sz w:val="22"/>
          <w:szCs w:val="22"/>
          <w:lang w:val="ru-RU"/>
        </w:rPr>
        <w:t>а также</w:t>
      </w:r>
      <w:r w:rsidR="006911B4" w:rsidRPr="00DC6E48">
        <w:rPr>
          <w:rFonts w:ascii="Arial" w:hAnsi="Arial"/>
          <w:sz w:val="22"/>
          <w:szCs w:val="22"/>
          <w:lang w:val="ru-RU"/>
        </w:rPr>
        <w:t xml:space="preserve"> особых формах защиты</w:t>
      </w:r>
      <w:r w:rsidR="006E53BC" w:rsidRPr="00DC6E48">
        <w:rPr>
          <w:rFonts w:ascii="Arial" w:hAnsi="Arial"/>
          <w:sz w:val="22"/>
          <w:szCs w:val="22"/>
          <w:lang w:val="ru-RU"/>
        </w:rPr>
        <w:t>, предост</w:t>
      </w:r>
      <w:r w:rsidR="006911B4" w:rsidRPr="00DC6E48">
        <w:rPr>
          <w:rFonts w:ascii="Arial" w:hAnsi="Arial"/>
          <w:sz w:val="22"/>
          <w:szCs w:val="22"/>
          <w:lang w:val="ru-RU"/>
        </w:rPr>
        <w:t>авляемой законом особым категор</w:t>
      </w:r>
      <w:r w:rsidR="006E53BC" w:rsidRPr="00DC6E48">
        <w:rPr>
          <w:rFonts w:ascii="Arial" w:hAnsi="Arial"/>
          <w:sz w:val="22"/>
          <w:szCs w:val="22"/>
          <w:lang w:val="ru-RU"/>
        </w:rPr>
        <w:t>и</w:t>
      </w:r>
      <w:r w:rsidR="006911B4" w:rsidRPr="00DC6E48">
        <w:rPr>
          <w:rFonts w:ascii="Arial" w:hAnsi="Arial"/>
          <w:sz w:val="22"/>
          <w:szCs w:val="22"/>
          <w:lang w:val="ru-RU"/>
        </w:rPr>
        <w:t>ям лиц, к числу которых относятся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беженцы, лица без гражданст</w:t>
      </w:r>
      <w:r w:rsidR="006911B4" w:rsidRPr="00DC6E48">
        <w:rPr>
          <w:rFonts w:ascii="Arial" w:hAnsi="Arial"/>
          <w:sz w:val="22"/>
          <w:szCs w:val="22"/>
          <w:lang w:val="ru-RU"/>
        </w:rPr>
        <w:t>ва и соискатели статуса беженца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.  </w:t>
      </w:r>
      <w:r w:rsidR="00C21D82" w:rsidRPr="00DC6E48">
        <w:rPr>
          <w:rFonts w:ascii="Arial" w:hAnsi="Arial"/>
          <w:sz w:val="22"/>
          <w:szCs w:val="22"/>
          <w:lang w:val="ru-RU"/>
        </w:rPr>
        <w:t>Движение также старается снизить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</w:t>
      </w:r>
      <w:r w:rsidR="006911B4" w:rsidRPr="00DC6E48">
        <w:rPr>
          <w:rFonts w:ascii="Arial" w:hAnsi="Arial"/>
          <w:sz w:val="22"/>
          <w:szCs w:val="22"/>
          <w:lang w:val="ru-RU"/>
        </w:rPr>
        <w:t>уровень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уязвимости мигрантов путем </w:t>
      </w:r>
      <w:r w:rsidR="00C21D82" w:rsidRPr="00DC6E48">
        <w:rPr>
          <w:rFonts w:ascii="Arial" w:hAnsi="Arial"/>
          <w:sz w:val="22"/>
          <w:szCs w:val="22"/>
          <w:lang w:val="ru-RU"/>
        </w:rPr>
        <w:t>повышения</w:t>
      </w:r>
      <w:r w:rsidR="006E53BC" w:rsidRPr="00DC6E48">
        <w:rPr>
          <w:rFonts w:ascii="Arial" w:hAnsi="Arial"/>
          <w:sz w:val="22"/>
          <w:szCs w:val="22"/>
          <w:lang w:val="ru-RU"/>
        </w:rPr>
        <w:t xml:space="preserve"> их жизнестойкости.</w:t>
      </w:r>
    </w:p>
    <w:p w14:paraId="6008C84E" w14:textId="1F460BAB" w:rsidR="006E53BC" w:rsidRPr="00DC6E48" w:rsidRDefault="006E53BC" w:rsidP="00A06230">
      <w:pPr>
        <w:spacing w:before="120"/>
        <w:ind w:right="-2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lastRenderedPageBreak/>
        <w:t xml:space="preserve">Мы ценим </w:t>
      </w:r>
      <w:r w:rsidR="00C21D82" w:rsidRPr="00DC6E48">
        <w:rPr>
          <w:rFonts w:ascii="Arial" w:hAnsi="Arial"/>
          <w:sz w:val="22"/>
          <w:szCs w:val="22"/>
          <w:lang w:val="ru-RU"/>
        </w:rPr>
        <w:t>м</w:t>
      </w:r>
      <w:r w:rsidRPr="00DC6E48">
        <w:rPr>
          <w:rFonts w:ascii="Arial" w:hAnsi="Arial"/>
          <w:sz w:val="22"/>
          <w:szCs w:val="22"/>
          <w:lang w:val="ru-RU"/>
        </w:rPr>
        <w:t>н</w:t>
      </w:r>
      <w:r w:rsidR="00C21D82" w:rsidRPr="00DC6E48">
        <w:rPr>
          <w:rFonts w:ascii="Arial" w:hAnsi="Arial"/>
          <w:sz w:val="22"/>
          <w:szCs w:val="22"/>
          <w:lang w:val="ru-RU"/>
        </w:rPr>
        <w:t>о</w:t>
      </w:r>
      <w:r w:rsidRPr="00DC6E48">
        <w:rPr>
          <w:rFonts w:ascii="Arial" w:hAnsi="Arial"/>
          <w:sz w:val="22"/>
          <w:szCs w:val="22"/>
          <w:lang w:val="ru-RU"/>
        </w:rPr>
        <w:t xml:space="preserve">гие </w:t>
      </w:r>
      <w:r w:rsidR="00C21D82" w:rsidRPr="00DC6E48">
        <w:rPr>
          <w:rFonts w:ascii="Arial" w:hAnsi="Arial"/>
          <w:sz w:val="22"/>
          <w:szCs w:val="22"/>
          <w:lang w:val="ru-RU"/>
        </w:rPr>
        <w:t>преимущества миграции и признаем вклад</w:t>
      </w:r>
      <w:r w:rsidRPr="00DC6E48">
        <w:rPr>
          <w:rFonts w:ascii="Arial" w:hAnsi="Arial"/>
          <w:sz w:val="22"/>
          <w:szCs w:val="22"/>
          <w:lang w:val="ru-RU"/>
        </w:rPr>
        <w:t xml:space="preserve"> мигрантов в развитие стран происхождения, транзита и назначения. Мы также признаем те проблемы, которые может нести собой миграция для </w:t>
      </w:r>
      <w:r w:rsidR="00C21D82" w:rsidRPr="00DC6E48">
        <w:rPr>
          <w:rFonts w:ascii="Arial" w:hAnsi="Arial"/>
          <w:sz w:val="22"/>
          <w:szCs w:val="22"/>
          <w:lang w:val="ru-RU"/>
        </w:rPr>
        <w:t>государств</w:t>
      </w:r>
      <w:r w:rsidR="009D18BB" w:rsidRPr="00DC6E48">
        <w:rPr>
          <w:rFonts w:ascii="Arial" w:hAnsi="Arial"/>
          <w:sz w:val="22"/>
          <w:szCs w:val="22"/>
          <w:lang w:val="ru-RU"/>
        </w:rPr>
        <w:t xml:space="preserve"> и </w:t>
      </w:r>
      <w:r w:rsidRPr="00DC6E48">
        <w:rPr>
          <w:rFonts w:ascii="Arial" w:hAnsi="Arial"/>
          <w:sz w:val="22"/>
          <w:szCs w:val="22"/>
          <w:lang w:val="ru-RU"/>
        </w:rPr>
        <w:t>принимающих сообществ.</w:t>
      </w:r>
    </w:p>
    <w:p w14:paraId="7B1311AB" w14:textId="453708B5" w:rsidR="00CC0ED8" w:rsidRPr="00DC6E48" w:rsidRDefault="006E53BC" w:rsidP="00A06230">
      <w:pPr>
        <w:spacing w:before="120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Мы привет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ствуем обещания, взятые на себя г</w:t>
      </w:r>
      <w:r w:rsidRPr="00DC6E48">
        <w:rPr>
          <w:rFonts w:ascii="Arial" w:eastAsia="Arial" w:hAnsi="Arial"/>
          <w:sz w:val="22"/>
          <w:szCs w:val="22"/>
          <w:lang w:val="ru-RU"/>
        </w:rPr>
        <w:t>осударствами в 2016 году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в рамках Нью-Йоркской декларации о беженцах и мигрантах, придерживаться своих международных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правовых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обязательств, и при любых обстоятельствах обеспечивать “безопасность, достоинство и права человека и основополагающие свободы всех мигрантов, вне зависимости от их миграционного статуса”. Аналогичным образом, в Резолюции 3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, принятой на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31-й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Международной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конференции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Красного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Креста и Красного Полумесяца в 2011 году,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госуд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а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рства-участ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ники Женевских конвенций призвали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государства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предоставит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ь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мигрантам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соответствующую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междунар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одную защиту и обеспечить доступ к соответствующим услугам на основании применимого между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н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ародного права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. Несмотря на эти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обязательства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, уязвимые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 xml:space="preserve">категории 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м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игрантов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 xml:space="preserve"> по всему мир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у продолжают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испытывать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сложности и нуждаются в защите и помощи. В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соответствии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с нашими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обязательствами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, принятыми в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рамках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З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аявления Движения по миграции на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Совете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делегатов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2015 года, мы продолжим расширять наши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собственные усилия по обеспечению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потре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б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н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остей мигрантов в по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м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 xml:space="preserve">ощи и защите и 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обязуем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ся укреплять сотрудничество между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участниками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Движения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в целях 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поддержки государств в данной области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, в соответс</w:t>
      </w:r>
      <w:r w:rsidR="00C21D82" w:rsidRPr="00DC6E48">
        <w:rPr>
          <w:rFonts w:ascii="Arial" w:eastAsia="Arial" w:hAnsi="Arial"/>
          <w:sz w:val="22"/>
          <w:szCs w:val="22"/>
          <w:lang w:val="ru-RU"/>
        </w:rPr>
        <w:t>т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>вии с Резолюцией 3.</w:t>
      </w:r>
    </w:p>
    <w:p w14:paraId="4D73780A" w14:textId="4F6C90C9" w:rsidR="00CC0ED8" w:rsidRPr="00DC6E48" w:rsidRDefault="00C21D82" w:rsidP="00A06230">
      <w:pPr>
        <w:spacing w:before="120"/>
        <w:ind w:right="-2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Тем не менее, одних лишь наших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мер реагирования 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никогда не будет достаточно. </w:t>
      </w:r>
      <w:r w:rsidRPr="00DC6E48">
        <w:rPr>
          <w:rFonts w:ascii="Arial" w:eastAsia="Arial" w:hAnsi="Arial"/>
          <w:sz w:val="22"/>
          <w:szCs w:val="22"/>
          <w:lang w:val="ru-RU"/>
        </w:rPr>
        <w:t>Государства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несут первоочередную </w:t>
      </w:r>
      <w:r w:rsidRPr="00DC6E48">
        <w:rPr>
          <w:rFonts w:ascii="Arial" w:eastAsia="Arial" w:hAnsi="Arial"/>
          <w:sz w:val="22"/>
          <w:szCs w:val="22"/>
          <w:lang w:val="ru-RU"/>
        </w:rPr>
        <w:t>ответственность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за обеспечение </w:t>
      </w:r>
      <w:r w:rsidRPr="00DC6E48">
        <w:rPr>
          <w:rFonts w:ascii="Arial" w:eastAsia="Arial" w:hAnsi="Arial"/>
          <w:sz w:val="22"/>
          <w:szCs w:val="22"/>
          <w:lang w:val="ru-RU"/>
        </w:rPr>
        <w:t>потребностей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мигрантов в защите и помощи.  </w:t>
      </w:r>
      <w:r w:rsidRPr="00DC6E48">
        <w:rPr>
          <w:rFonts w:ascii="Arial" w:eastAsia="Arial" w:hAnsi="Arial"/>
          <w:sz w:val="22"/>
          <w:szCs w:val="22"/>
          <w:lang w:val="ru-RU"/>
        </w:rPr>
        <w:t>Существует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насущная потребность для </w:t>
      </w:r>
      <w:r w:rsidRPr="00DC6E48">
        <w:rPr>
          <w:rFonts w:ascii="Arial" w:eastAsia="Arial" w:hAnsi="Arial"/>
          <w:sz w:val="22"/>
          <w:szCs w:val="22"/>
          <w:lang w:val="ru-RU"/>
        </w:rPr>
        <w:t>государств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укрепить свои </w:t>
      </w:r>
      <w:r w:rsidRPr="00DC6E48">
        <w:rPr>
          <w:rFonts w:ascii="Arial" w:eastAsia="Arial" w:hAnsi="Arial"/>
          <w:sz w:val="22"/>
          <w:szCs w:val="22"/>
          <w:lang w:val="ru-RU"/>
        </w:rPr>
        <w:t>усилия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по </w:t>
      </w:r>
      <w:r w:rsidRPr="00DC6E48">
        <w:rPr>
          <w:rFonts w:ascii="Arial" w:eastAsia="Arial" w:hAnsi="Arial"/>
          <w:sz w:val="22"/>
          <w:szCs w:val="22"/>
          <w:lang w:val="ru-RU"/>
        </w:rPr>
        <w:t>предотвращению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страданий, в том числе </w:t>
      </w:r>
      <w:r w:rsidRPr="00DC6E48">
        <w:rPr>
          <w:rFonts w:ascii="Arial" w:eastAsia="Arial" w:hAnsi="Arial"/>
          <w:sz w:val="22"/>
          <w:szCs w:val="22"/>
          <w:lang w:val="ru-RU"/>
        </w:rPr>
        <w:t>посредством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оценки </w:t>
      </w:r>
      <w:r w:rsidRPr="00DC6E48">
        <w:rPr>
          <w:rFonts w:ascii="Arial" w:eastAsia="Arial" w:hAnsi="Arial"/>
          <w:sz w:val="22"/>
          <w:szCs w:val="22"/>
          <w:lang w:val="ru-RU"/>
        </w:rPr>
        <w:t>эффективности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 xml:space="preserve"> своих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законов, политик и практик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,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 гуманитарной точки зрения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,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и </w:t>
      </w:r>
      <w:r w:rsidRPr="00DC6E48">
        <w:rPr>
          <w:rFonts w:ascii="Arial" w:eastAsia="Arial" w:hAnsi="Arial"/>
          <w:sz w:val="22"/>
          <w:szCs w:val="22"/>
          <w:lang w:val="ru-RU"/>
        </w:rPr>
        <w:t>принятия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eastAsia="Arial" w:hAnsi="Arial"/>
          <w:sz w:val="22"/>
          <w:szCs w:val="22"/>
          <w:lang w:val="ru-RU"/>
        </w:rPr>
        <w:t>соответствующих</w:t>
      </w:r>
      <w:r w:rsidR="00CC0ED8" w:rsidRPr="00DC6E48">
        <w:rPr>
          <w:rFonts w:ascii="Arial" w:eastAsia="Arial" w:hAnsi="Arial"/>
          <w:sz w:val="22"/>
          <w:szCs w:val="22"/>
          <w:lang w:val="ru-RU"/>
        </w:rPr>
        <w:t xml:space="preserve"> мер для обеспечения того, чтобы они 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соответствовали международному праву. </w:t>
      </w:r>
    </w:p>
    <w:p w14:paraId="480C7570" w14:textId="12FB58BF" w:rsidR="00064A43" w:rsidRPr="00DC6E48" w:rsidRDefault="00C21D82" w:rsidP="00A06230">
      <w:pPr>
        <w:autoSpaceDE w:val="0"/>
        <w:autoSpaceDN w:val="0"/>
        <w:adjustRightInd w:val="0"/>
        <w:spacing w:before="120"/>
        <w:ind w:right="-2"/>
        <w:jc w:val="both"/>
        <w:rPr>
          <w:rFonts w:ascii="Arial" w:hAnsi="Arial"/>
          <w:iCs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Я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вляясь помощниками </w:t>
      </w:r>
      <w:r w:rsidRPr="00DC6E48">
        <w:rPr>
          <w:rFonts w:ascii="Arial" w:eastAsia="Arial" w:hAnsi="Arial"/>
          <w:sz w:val="22"/>
          <w:szCs w:val="22"/>
          <w:lang w:val="ru-RU"/>
        </w:rPr>
        <w:t>государств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в </w:t>
      </w:r>
      <w:r w:rsidRPr="00DC6E48">
        <w:rPr>
          <w:rFonts w:ascii="Arial" w:eastAsia="Arial" w:hAnsi="Arial"/>
          <w:sz w:val="22"/>
          <w:szCs w:val="22"/>
          <w:lang w:val="ru-RU"/>
        </w:rPr>
        <w:t>гуманитарной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сфере,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национальные общества готовы предложить необходимую поддержку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вла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стям в 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>том, чтобы предпринять некоторые из этих шаго</w:t>
      </w:r>
      <w:r w:rsidRPr="00DC6E48">
        <w:rPr>
          <w:rFonts w:ascii="Arial" w:eastAsia="Arial" w:hAnsi="Arial"/>
          <w:sz w:val="22"/>
          <w:szCs w:val="22"/>
          <w:lang w:val="ru-RU"/>
        </w:rPr>
        <w:t>в. В зависимости от внутренней национальной ситуации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, это может быть обеспечено посредством структурированного диалога по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гуманитар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ным вопросам, касающим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>ся миграции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,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и/или разработки или расширения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договоров о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сотрудничестве, которые соотносятся с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Основополагающим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принципам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 xml:space="preserve">. </w:t>
      </w:r>
    </w:p>
    <w:p w14:paraId="791887B9" w14:textId="4EE13ECE" w:rsidR="00A06230" w:rsidRPr="00DC6E48" w:rsidRDefault="00A150A2" w:rsidP="00A06230">
      <w:pPr>
        <w:autoSpaceDE w:val="0"/>
        <w:autoSpaceDN w:val="0"/>
        <w:adjustRightInd w:val="0"/>
        <w:spacing w:before="120"/>
        <w:ind w:right="-2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Мы призываем г</w:t>
      </w:r>
      <w:r w:rsidR="00064A43" w:rsidRPr="00DC6E48">
        <w:rPr>
          <w:rFonts w:ascii="Arial" w:eastAsia="Arial" w:hAnsi="Arial"/>
          <w:sz w:val="22"/>
          <w:szCs w:val="22"/>
          <w:lang w:val="ru-RU"/>
        </w:rPr>
        <w:t>осударства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:</w:t>
      </w:r>
    </w:p>
    <w:p w14:paraId="3D1BC622" w14:textId="5A6FDB00" w:rsidR="00A06230" w:rsidRPr="00DC6E48" w:rsidRDefault="00A150A2" w:rsidP="00A06230">
      <w:pPr>
        <w:numPr>
          <w:ilvl w:val="0"/>
          <w:numId w:val="28"/>
        </w:numPr>
        <w:tabs>
          <w:tab w:val="left" w:pos="280"/>
        </w:tabs>
        <w:spacing w:before="120"/>
        <w:ind w:left="280" w:right="-2" w:hanging="280"/>
        <w:jc w:val="both"/>
        <w:rPr>
          <w:rFonts w:ascii="Arial" w:hAnsi="Arial"/>
          <w:sz w:val="22"/>
          <w:szCs w:val="22"/>
          <w:lang w:val="ru-RU"/>
        </w:rPr>
      </w:pPr>
      <w:bookmarkStart w:id="1" w:name="page2"/>
      <w:bookmarkEnd w:id="1"/>
      <w:r w:rsidRPr="00DC6E48">
        <w:rPr>
          <w:rFonts w:ascii="Arial" w:hAnsi="Arial"/>
          <w:b/>
          <w:sz w:val="22"/>
          <w:szCs w:val="22"/>
          <w:lang w:val="ru-RU"/>
        </w:rPr>
        <w:t>Обеспечить защиту мигрантов от гибели</w:t>
      </w:r>
      <w:r w:rsidR="00064A43" w:rsidRPr="00DC6E48">
        <w:rPr>
          <w:rFonts w:ascii="Arial" w:hAnsi="Arial"/>
          <w:b/>
          <w:sz w:val="22"/>
          <w:szCs w:val="22"/>
          <w:lang w:val="ru-RU"/>
        </w:rPr>
        <w:t xml:space="preserve">, насилия, дурного обращения и нарушений их </w:t>
      </w:r>
      <w:r w:rsidRPr="00DC6E48">
        <w:rPr>
          <w:rFonts w:ascii="Arial" w:hAnsi="Arial"/>
          <w:b/>
          <w:sz w:val="22"/>
          <w:szCs w:val="22"/>
          <w:lang w:val="ru-RU"/>
        </w:rPr>
        <w:t>основополагающих</w:t>
      </w:r>
      <w:r w:rsidR="00064A43" w:rsidRPr="00DC6E48">
        <w:rPr>
          <w:rFonts w:ascii="Arial" w:hAnsi="Arial"/>
          <w:b/>
          <w:sz w:val="22"/>
          <w:szCs w:val="22"/>
          <w:lang w:val="ru-RU"/>
        </w:rPr>
        <w:t xml:space="preserve"> прав на всей протяженности маршрутов миграции</w:t>
      </w:r>
      <w:r w:rsidR="00A06230" w:rsidRPr="00DC6E48">
        <w:rPr>
          <w:rFonts w:ascii="Arial" w:hAnsi="Arial"/>
          <w:b/>
          <w:sz w:val="22"/>
          <w:szCs w:val="22"/>
          <w:lang w:val="ru-RU"/>
        </w:rPr>
        <w:t>:</w:t>
      </w:r>
    </w:p>
    <w:p w14:paraId="44F0F1C3" w14:textId="3C5EDE6E" w:rsidR="00064A43" w:rsidRPr="00DC6E48" w:rsidRDefault="00064A43" w:rsidP="00A06230">
      <w:pPr>
        <w:pStyle w:val="af1"/>
        <w:numPr>
          <w:ilvl w:val="0"/>
          <w:numId w:val="32"/>
        </w:numPr>
        <w:spacing w:before="120"/>
        <w:ind w:left="567" w:right="-2" w:hanging="284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Уделить приоритетное внимание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спасению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жизней людей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путем расширения поисково-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спасательных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операций на море и на суше,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предотвращения гибели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, насилия, дурного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обращения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и </w:t>
      </w:r>
      <w:r w:rsidR="009E5018" w:rsidRPr="00DC6E48">
        <w:rPr>
          <w:rFonts w:ascii="Arial" w:eastAsiaTheme="minorHAnsi" w:hAnsi="Arial"/>
          <w:sz w:val="22"/>
          <w:szCs w:val="22"/>
          <w:lang w:val="ru-RU"/>
        </w:rPr>
        <w:t>наруш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ений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основополагающих прав мигрантов. </w:t>
      </w:r>
    </w:p>
    <w:p w14:paraId="6D8CDEFD" w14:textId="32BE7FA5" w:rsidR="00A06230" w:rsidRPr="00DC6E48" w:rsidRDefault="00A06230" w:rsidP="00A06230">
      <w:pPr>
        <w:pStyle w:val="af1"/>
        <w:numPr>
          <w:ilvl w:val="0"/>
          <w:numId w:val="32"/>
        </w:numPr>
        <w:spacing w:before="120"/>
        <w:ind w:left="567" w:right="-2" w:hanging="284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Обеспечить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соответствие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национальных процедур пересечения границ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, и особенно тех, которые могут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привести к отказу в доступе к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международной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защите и возвращениям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 xml:space="preserve"> назад, обязательствам государств,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в соответствии с международным правом, включая принцип не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выдворения.  Для всех категорий мигрантов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международное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право прав человека регламентирует, что ни один человек не может быть в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ыслан обратно в страну, где существуют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значительные основания полагат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ь, что по прибытии человек может быть подвергнут опасности столкнуться с нарушениями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определенных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основополагающих прав, и в частности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 xml:space="preserve"> с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пыткам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 xml:space="preserve">и, жестоким обращением, негуманным или унижающим 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>достоинство человека обра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щением или наказанием или незаконным лишением жизни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>. Более того, международное пра</w:t>
      </w:r>
      <w:r w:rsidR="00AA1F9E" w:rsidRPr="00DC6E48">
        <w:rPr>
          <w:rFonts w:ascii="Arial" w:eastAsiaTheme="minorHAnsi" w:hAnsi="Arial"/>
          <w:sz w:val="22"/>
          <w:szCs w:val="22"/>
          <w:lang w:val="ru-RU"/>
        </w:rPr>
        <w:t xml:space="preserve">во, регламентирующее положение </w:t>
      </w:r>
      <w:r w:rsidR="00AA1F9E" w:rsidRPr="00DC6E48">
        <w:rPr>
          <w:rFonts w:ascii="Arial" w:eastAsiaTheme="minorHAnsi" w:hAnsi="Arial"/>
          <w:sz w:val="22"/>
          <w:szCs w:val="22"/>
          <w:lang w:val="ru-RU"/>
        </w:rPr>
        <w:lastRenderedPageBreak/>
        <w:t xml:space="preserve">беженцев, также обеспечивает </w:t>
      </w:r>
      <w:r w:rsidR="00A150A2" w:rsidRPr="00DC6E48">
        <w:rPr>
          <w:rFonts w:ascii="Arial" w:eastAsiaTheme="minorHAnsi" w:hAnsi="Arial"/>
          <w:sz w:val="22"/>
          <w:szCs w:val="22"/>
          <w:lang w:val="ru-RU"/>
        </w:rPr>
        <w:t>особую защиту от  депортации тем</w:t>
      </w:r>
      <w:r w:rsidR="00AA1F9E" w:rsidRPr="00DC6E48">
        <w:rPr>
          <w:rFonts w:ascii="Arial" w:eastAsiaTheme="minorHAnsi" w:hAnsi="Arial"/>
          <w:sz w:val="22"/>
          <w:szCs w:val="22"/>
          <w:lang w:val="ru-RU"/>
        </w:rPr>
        <w:t>, кто подпадает под его действие.</w:t>
      </w:r>
      <w:r w:rsidR="00064A43" w:rsidRPr="00DC6E48">
        <w:rPr>
          <w:rFonts w:ascii="Arial" w:eastAsiaTheme="minorHAnsi" w:hAnsi="Arial"/>
          <w:sz w:val="22"/>
          <w:szCs w:val="22"/>
          <w:lang w:val="ru-RU"/>
        </w:rPr>
        <w:t xml:space="preserve">   </w:t>
      </w:r>
    </w:p>
    <w:p w14:paraId="5E65B6D1" w14:textId="5F447A3D" w:rsidR="00AA1F9E" w:rsidRPr="00DC6E48" w:rsidRDefault="00220B0A" w:rsidP="00A06230">
      <w:pPr>
        <w:pStyle w:val="af1"/>
        <w:numPr>
          <w:ilvl w:val="0"/>
          <w:numId w:val="32"/>
        </w:numPr>
        <w:spacing w:before="120"/>
        <w:ind w:left="567" w:right="-2" w:hanging="284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>Разработать правовые методы,</w:t>
      </w:r>
      <w:r w:rsidR="00A150A2" w:rsidRPr="00DC6E48">
        <w:rPr>
          <w:rFonts w:ascii="Arial" w:hAnsi="Arial"/>
          <w:sz w:val="22"/>
          <w:szCs w:val="22"/>
          <w:lang w:val="ru-RU"/>
        </w:rPr>
        <w:t xml:space="preserve"> гарантирующие, что лица, обращающиеся за международной защитой на осн</w:t>
      </w:r>
      <w:r w:rsidRPr="00DC6E48">
        <w:rPr>
          <w:rFonts w:ascii="Arial" w:hAnsi="Arial"/>
          <w:sz w:val="22"/>
          <w:szCs w:val="22"/>
          <w:lang w:val="ru-RU"/>
        </w:rPr>
        <w:t>о</w:t>
      </w:r>
      <w:r w:rsidR="00A150A2" w:rsidRPr="00DC6E48">
        <w:rPr>
          <w:rFonts w:ascii="Arial" w:hAnsi="Arial"/>
          <w:sz w:val="22"/>
          <w:szCs w:val="22"/>
          <w:lang w:val="ru-RU"/>
        </w:rPr>
        <w:t>вании применимого международного</w:t>
      </w:r>
      <w:r w:rsidRPr="00DC6E48">
        <w:rPr>
          <w:rFonts w:ascii="Arial" w:hAnsi="Arial"/>
          <w:sz w:val="22"/>
          <w:szCs w:val="22"/>
          <w:lang w:val="ru-RU"/>
        </w:rPr>
        <w:t xml:space="preserve"> и внутреннего права</w:t>
      </w:r>
      <w:r w:rsidR="00A150A2" w:rsidRPr="00DC6E48">
        <w:rPr>
          <w:rFonts w:ascii="Arial" w:hAnsi="Arial"/>
          <w:sz w:val="22"/>
          <w:szCs w:val="22"/>
          <w:lang w:val="ru-RU"/>
        </w:rPr>
        <w:t>,</w:t>
      </w:r>
      <w:r w:rsidRPr="00DC6E48">
        <w:rPr>
          <w:rFonts w:ascii="Arial" w:hAnsi="Arial"/>
          <w:sz w:val="22"/>
          <w:szCs w:val="22"/>
          <w:lang w:val="ru-RU"/>
        </w:rPr>
        <w:t xml:space="preserve"> должны иметь доступ к честным и </w:t>
      </w:r>
      <w:r w:rsidR="00A150A2" w:rsidRPr="00DC6E48">
        <w:rPr>
          <w:rFonts w:ascii="Arial" w:hAnsi="Arial"/>
          <w:sz w:val="22"/>
          <w:szCs w:val="22"/>
          <w:lang w:val="ru-RU"/>
        </w:rPr>
        <w:t>эффективными</w:t>
      </w:r>
      <w:r w:rsidRPr="00DC6E48">
        <w:rPr>
          <w:rFonts w:ascii="Arial" w:hAnsi="Arial"/>
          <w:sz w:val="22"/>
          <w:szCs w:val="22"/>
          <w:lang w:val="ru-RU"/>
        </w:rPr>
        <w:t xml:space="preserve"> процедура</w:t>
      </w:r>
      <w:r w:rsidR="00A150A2" w:rsidRPr="00DC6E48">
        <w:rPr>
          <w:rFonts w:ascii="Arial" w:hAnsi="Arial"/>
          <w:sz w:val="22"/>
          <w:szCs w:val="22"/>
          <w:lang w:val="ru-RU"/>
        </w:rPr>
        <w:t>м для соискания статуса беженца</w:t>
      </w:r>
      <w:r w:rsidRPr="00DC6E48">
        <w:rPr>
          <w:rFonts w:ascii="Arial" w:hAnsi="Arial"/>
          <w:sz w:val="22"/>
          <w:szCs w:val="22"/>
          <w:lang w:val="ru-RU"/>
        </w:rPr>
        <w:t>.</w:t>
      </w:r>
    </w:p>
    <w:p w14:paraId="68B7A10D" w14:textId="575046AF" w:rsidR="00A06230" w:rsidRPr="00DC6E48" w:rsidRDefault="00220B0A" w:rsidP="00A06230">
      <w:pPr>
        <w:numPr>
          <w:ilvl w:val="0"/>
          <w:numId w:val="29"/>
        </w:numPr>
        <w:tabs>
          <w:tab w:val="left" w:pos="280"/>
        </w:tabs>
        <w:spacing w:before="120"/>
        <w:ind w:left="280" w:right="-2" w:hanging="280"/>
        <w:jc w:val="both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hAnsi="Arial"/>
          <w:b/>
          <w:sz w:val="22"/>
          <w:szCs w:val="22"/>
          <w:lang w:val="ru-RU"/>
        </w:rPr>
        <w:t xml:space="preserve">Гарантировать, что мигранты, независимо от их правового статуса, </w:t>
      </w:r>
      <w:r w:rsidR="00A150A2" w:rsidRPr="00DC6E48">
        <w:rPr>
          <w:rFonts w:ascii="Arial" w:hAnsi="Arial"/>
          <w:b/>
          <w:sz w:val="22"/>
          <w:szCs w:val="22"/>
          <w:lang w:val="ru-RU"/>
        </w:rPr>
        <w:t>имеют эффективный</w:t>
      </w:r>
      <w:r w:rsidRPr="00DC6E48">
        <w:rPr>
          <w:rFonts w:ascii="Arial" w:hAnsi="Arial"/>
          <w:b/>
          <w:sz w:val="22"/>
          <w:szCs w:val="22"/>
          <w:lang w:val="ru-RU"/>
        </w:rPr>
        <w:t xml:space="preserve"> доступ к первоочередным услугам</w:t>
      </w:r>
      <w:r w:rsidR="00A06230" w:rsidRPr="00DC6E48">
        <w:rPr>
          <w:rFonts w:ascii="Arial" w:hAnsi="Arial"/>
          <w:b/>
          <w:sz w:val="22"/>
          <w:szCs w:val="22"/>
          <w:lang w:val="ru-RU"/>
        </w:rPr>
        <w:t>:</w:t>
      </w:r>
    </w:p>
    <w:p w14:paraId="409E0390" w14:textId="79F46D65" w:rsidR="00220B0A" w:rsidRPr="00DC6E48" w:rsidRDefault="00220B0A" w:rsidP="009E5018">
      <w:pPr>
        <w:pStyle w:val="af1"/>
        <w:numPr>
          <w:ilvl w:val="0"/>
          <w:numId w:val="32"/>
        </w:numPr>
        <w:spacing w:before="120"/>
        <w:ind w:left="567" w:right="-2" w:hanging="284"/>
        <w:contextualSpacing w:val="0"/>
        <w:jc w:val="both"/>
        <w:rPr>
          <w:rFonts w:ascii="Arial" w:eastAsia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Гарантировать, что все мигранты имеют доступ к гуманитарной помощи и защите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,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независимо от правового статуса, и что их права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,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соответствии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международным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правом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прав человека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, обеспечиваются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. Все мигранты должны иметь доступ к продовольствию, образованию, жилью,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услугам здравоохранения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,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и в частности к услу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гам экстренной помощи и охраны материнского здоровья, а также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психосоциальной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поддержки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;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доступ к информации о действующих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прав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ах и процессах;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 xml:space="preserve"> доступ к системе правосудия и поддер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жку в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>восстановлении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семейных связей. Помимо этого, особые обязательства государств 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 xml:space="preserve"> должны выполнятся, а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права тех, кто находится под защитой в соответствии с международным правом, регламентирующим права беженцев,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>–</w:t>
      </w:r>
      <w:r w:rsidR="00A150A2" w:rsidRPr="00DC6E48">
        <w:rPr>
          <w:rFonts w:ascii="Arial" w:eastAsia="Arial" w:hAnsi="Arial"/>
          <w:sz w:val="22"/>
          <w:szCs w:val="22"/>
          <w:lang w:val="ru-RU"/>
        </w:rPr>
        <w:t xml:space="preserve"> обеспечиваться</w:t>
      </w:r>
      <w:r w:rsidR="009E5018" w:rsidRPr="00DC6E48">
        <w:rPr>
          <w:rFonts w:ascii="Arial" w:eastAsia="Arial" w:hAnsi="Arial"/>
          <w:sz w:val="22"/>
          <w:szCs w:val="22"/>
          <w:lang w:val="ru-RU"/>
        </w:rPr>
        <w:t xml:space="preserve">. </w:t>
      </w:r>
    </w:p>
    <w:p w14:paraId="7FD254FB" w14:textId="7640CFEC" w:rsidR="00220B0A" w:rsidRPr="00DC6E48" w:rsidRDefault="00220B0A" w:rsidP="00A06230">
      <w:pPr>
        <w:pStyle w:val="af1"/>
        <w:numPr>
          <w:ilvl w:val="0"/>
          <w:numId w:val="33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 xml:space="preserve">Устранять препятствия к получению доступа к первоочередным услугам путем создания “шлюзов </w:t>
      </w:r>
      <w:r w:rsidR="00A150A2" w:rsidRPr="00DC6E48">
        <w:rPr>
          <w:rFonts w:ascii="Arial" w:hAnsi="Arial"/>
          <w:sz w:val="22"/>
          <w:szCs w:val="22"/>
          <w:lang w:val="ru-RU"/>
        </w:rPr>
        <w:t>безопасности</w:t>
      </w:r>
      <w:r w:rsidR="009E5018" w:rsidRPr="00DC6E48">
        <w:rPr>
          <w:rFonts w:ascii="Arial" w:hAnsi="Arial"/>
          <w:sz w:val="22"/>
          <w:szCs w:val="22"/>
          <w:lang w:val="en-US"/>
        </w:rPr>
        <w:t>”</w:t>
      </w:r>
      <w:r w:rsidRPr="00DC6E48">
        <w:rPr>
          <w:rFonts w:ascii="Arial" w:hAnsi="Arial"/>
          <w:sz w:val="22"/>
          <w:szCs w:val="22"/>
          <w:lang w:val="ru-RU"/>
        </w:rPr>
        <w:t xml:space="preserve"> между иммиграционной </w:t>
      </w:r>
      <w:r w:rsidR="00A150A2" w:rsidRPr="00DC6E48">
        <w:rPr>
          <w:rFonts w:ascii="Arial" w:hAnsi="Arial"/>
          <w:sz w:val="22"/>
          <w:szCs w:val="22"/>
          <w:lang w:val="ru-RU"/>
        </w:rPr>
        <w:t>правоохранительной</w:t>
      </w:r>
      <w:r w:rsidRPr="00DC6E48">
        <w:rPr>
          <w:rFonts w:ascii="Arial" w:hAnsi="Arial"/>
          <w:sz w:val="22"/>
          <w:szCs w:val="22"/>
          <w:lang w:val="ru-RU"/>
        </w:rPr>
        <w:t xml:space="preserve"> системой и </w:t>
      </w:r>
      <w:r w:rsidR="00A150A2" w:rsidRPr="00DC6E48">
        <w:rPr>
          <w:rFonts w:ascii="Arial" w:hAnsi="Arial"/>
          <w:sz w:val="22"/>
          <w:szCs w:val="22"/>
          <w:lang w:val="ru-RU"/>
        </w:rPr>
        <w:t>общественными</w:t>
      </w:r>
      <w:r w:rsidRPr="00DC6E48">
        <w:rPr>
          <w:rFonts w:ascii="Arial" w:hAnsi="Arial"/>
          <w:sz w:val="22"/>
          <w:szCs w:val="22"/>
          <w:lang w:val="ru-RU"/>
        </w:rPr>
        <w:t xml:space="preserve"> службами. Таким же образом обеспечивать, чтобы мигранты имели доступ к помощи, предоставляемой </w:t>
      </w:r>
      <w:r w:rsidR="00A150A2" w:rsidRPr="00DC6E48">
        <w:rPr>
          <w:rFonts w:ascii="Arial" w:hAnsi="Arial"/>
          <w:sz w:val="22"/>
          <w:szCs w:val="22"/>
          <w:lang w:val="ru-RU"/>
        </w:rPr>
        <w:t>национальными</w:t>
      </w:r>
      <w:r w:rsidRPr="00DC6E48">
        <w:rPr>
          <w:rFonts w:ascii="Arial" w:hAnsi="Arial"/>
          <w:sz w:val="22"/>
          <w:szCs w:val="22"/>
          <w:lang w:val="ru-RU"/>
        </w:rPr>
        <w:t xml:space="preserve"> обществами Красного Креста и Красного Полумесяца и другим</w:t>
      </w:r>
      <w:r w:rsidR="00A150A2" w:rsidRPr="00DC6E48">
        <w:rPr>
          <w:rFonts w:ascii="Arial" w:hAnsi="Arial"/>
          <w:sz w:val="22"/>
          <w:szCs w:val="22"/>
          <w:lang w:val="ru-RU"/>
        </w:rPr>
        <w:t>и</w:t>
      </w:r>
      <w:r w:rsidRPr="00DC6E48">
        <w:rPr>
          <w:rFonts w:ascii="Arial" w:hAnsi="Arial"/>
          <w:sz w:val="22"/>
          <w:szCs w:val="22"/>
          <w:lang w:val="ru-RU"/>
        </w:rPr>
        <w:t xml:space="preserve"> гуманитарным</w:t>
      </w:r>
      <w:r w:rsidR="00A150A2" w:rsidRPr="00DC6E48">
        <w:rPr>
          <w:rFonts w:ascii="Arial" w:hAnsi="Arial"/>
          <w:sz w:val="22"/>
          <w:szCs w:val="22"/>
          <w:lang w:val="ru-RU"/>
        </w:rPr>
        <w:t>и</w:t>
      </w:r>
      <w:r w:rsidRPr="00DC6E48">
        <w:rPr>
          <w:rFonts w:ascii="Arial" w:hAnsi="Arial"/>
          <w:sz w:val="22"/>
          <w:szCs w:val="22"/>
          <w:lang w:val="ru-RU"/>
        </w:rPr>
        <w:t xml:space="preserve"> организациями</w:t>
      </w:r>
      <w:r w:rsidR="009E5018" w:rsidRPr="00DC6E48">
        <w:rPr>
          <w:rFonts w:ascii="Arial" w:hAnsi="Arial"/>
          <w:sz w:val="22"/>
          <w:szCs w:val="22"/>
          <w:lang w:val="ru-RU"/>
        </w:rPr>
        <w:t>,</w:t>
      </w:r>
      <w:r w:rsidRPr="00DC6E48">
        <w:rPr>
          <w:rFonts w:ascii="Arial" w:hAnsi="Arial"/>
          <w:sz w:val="22"/>
          <w:szCs w:val="22"/>
          <w:lang w:val="ru-RU"/>
        </w:rPr>
        <w:t xml:space="preserve"> без страха </w:t>
      </w:r>
      <w:r w:rsidR="00A150A2" w:rsidRPr="00DC6E48">
        <w:rPr>
          <w:rFonts w:ascii="Arial" w:hAnsi="Arial"/>
          <w:sz w:val="22"/>
          <w:szCs w:val="22"/>
          <w:lang w:val="ru-RU"/>
        </w:rPr>
        <w:t xml:space="preserve">подвергнуться </w:t>
      </w:r>
      <w:r w:rsidRPr="00DC6E48">
        <w:rPr>
          <w:rFonts w:ascii="Arial" w:hAnsi="Arial"/>
          <w:sz w:val="22"/>
          <w:szCs w:val="22"/>
          <w:lang w:val="ru-RU"/>
        </w:rPr>
        <w:t>ареста</w:t>
      </w:r>
      <w:r w:rsidR="00A150A2" w:rsidRPr="00DC6E48">
        <w:rPr>
          <w:rFonts w:ascii="Arial" w:hAnsi="Arial"/>
          <w:sz w:val="22"/>
          <w:szCs w:val="22"/>
          <w:lang w:val="ru-RU"/>
        </w:rPr>
        <w:t>м. Где возможно</w:t>
      </w:r>
      <w:r w:rsidRPr="00DC6E48">
        <w:rPr>
          <w:rFonts w:ascii="Arial" w:hAnsi="Arial"/>
          <w:sz w:val="22"/>
          <w:szCs w:val="22"/>
          <w:lang w:val="ru-RU"/>
        </w:rPr>
        <w:t>, это должно б</w:t>
      </w:r>
      <w:r w:rsidR="00D764F0" w:rsidRPr="00DC6E48">
        <w:rPr>
          <w:rFonts w:ascii="Arial" w:hAnsi="Arial"/>
          <w:sz w:val="22"/>
          <w:szCs w:val="22"/>
          <w:lang w:val="ru-RU"/>
        </w:rPr>
        <w:t xml:space="preserve">ыть сделано путем создания безопасных зон, где национальные общества и/или другие гуманитарные </w:t>
      </w:r>
      <w:r w:rsidRPr="00DC6E48">
        <w:rPr>
          <w:rFonts w:ascii="Arial" w:hAnsi="Arial"/>
          <w:sz w:val="22"/>
          <w:szCs w:val="22"/>
          <w:lang w:val="ru-RU"/>
        </w:rPr>
        <w:t xml:space="preserve">организации могут </w:t>
      </w:r>
      <w:r w:rsidR="00D764F0" w:rsidRPr="00DC6E48">
        <w:rPr>
          <w:rFonts w:ascii="Arial" w:hAnsi="Arial"/>
          <w:sz w:val="22"/>
          <w:szCs w:val="22"/>
          <w:lang w:val="ru-RU"/>
        </w:rPr>
        <w:t>оказывать</w:t>
      </w:r>
      <w:r w:rsidRPr="00DC6E48">
        <w:rPr>
          <w:rFonts w:ascii="Arial" w:hAnsi="Arial"/>
          <w:sz w:val="22"/>
          <w:szCs w:val="22"/>
          <w:lang w:val="ru-RU"/>
        </w:rPr>
        <w:t xml:space="preserve"> свои услуги.</w:t>
      </w:r>
    </w:p>
    <w:p w14:paraId="0FEDF046" w14:textId="4229414C" w:rsidR="00A06230" w:rsidRPr="00DC6E48" w:rsidRDefault="00220B0A" w:rsidP="00A06230">
      <w:pPr>
        <w:pStyle w:val="af1"/>
        <w:numPr>
          <w:ilvl w:val="0"/>
          <w:numId w:val="33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Обеспечивать</w:t>
      </w:r>
      <w:r w:rsidR="00D764F0" w:rsidRPr="00DC6E48">
        <w:rPr>
          <w:rFonts w:ascii="Arial" w:eastAsia="Arial" w:hAnsi="Arial"/>
          <w:sz w:val="22"/>
          <w:szCs w:val="22"/>
          <w:lang w:val="ru-RU"/>
        </w:rPr>
        <w:t xml:space="preserve"> условия, исключающие возможности криминализации процесса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предоставле</w:t>
      </w:r>
      <w:r w:rsidR="00D764F0" w:rsidRPr="00DC6E48">
        <w:rPr>
          <w:rFonts w:ascii="Arial" w:eastAsia="Arial" w:hAnsi="Arial"/>
          <w:sz w:val="22"/>
          <w:szCs w:val="22"/>
          <w:lang w:val="ru-RU"/>
        </w:rPr>
        <w:t>ния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гуманитарной помощи мигрантам, вне зависимости</w:t>
      </w:r>
      <w:r w:rsidR="00D764F0" w:rsidRPr="00DC6E48">
        <w:rPr>
          <w:rFonts w:ascii="Arial" w:eastAsia="Arial" w:hAnsi="Arial"/>
          <w:sz w:val="22"/>
          <w:szCs w:val="22"/>
          <w:lang w:val="ru-RU"/>
        </w:rPr>
        <w:t xml:space="preserve"> от правового статуса бенефициаров</w:t>
      </w:r>
      <w:r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647CCB28" w14:textId="186D5097" w:rsidR="00220B0A" w:rsidRPr="00DC6E48" w:rsidRDefault="00D764F0" w:rsidP="00A06230">
      <w:pPr>
        <w:pStyle w:val="af1"/>
        <w:numPr>
          <w:ilvl w:val="0"/>
          <w:numId w:val="33"/>
        </w:numPr>
        <w:spacing w:before="120"/>
        <w:ind w:left="567" w:right="-2" w:hanging="283"/>
        <w:contextualSpacing w:val="0"/>
        <w:jc w:val="both"/>
        <w:rPr>
          <w:rFonts w:ascii="Arial" w:eastAsia="Calibri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Обеспечивать доступ к услугам, которые способствую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 xml:space="preserve">т </w:t>
      </w:r>
      <w:r w:rsidRPr="00DC6E48">
        <w:rPr>
          <w:rFonts w:ascii="Arial" w:eastAsia="Arial" w:hAnsi="Arial"/>
          <w:sz w:val="22"/>
          <w:szCs w:val="22"/>
          <w:lang w:val="ru-RU"/>
        </w:rPr>
        <w:t>социальной интеграции мигрантов, таким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 xml:space="preserve"> как языковые курсы, профессиональная </w:t>
      </w:r>
      <w:r w:rsidRPr="00DC6E48">
        <w:rPr>
          <w:rFonts w:ascii="Arial" w:eastAsia="Arial" w:hAnsi="Arial"/>
          <w:sz w:val="22"/>
          <w:szCs w:val="22"/>
          <w:lang w:val="ru-RU"/>
        </w:rPr>
        <w:t>подготовка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 xml:space="preserve"> и инициа</w:t>
      </w:r>
      <w:r w:rsidRPr="00DC6E48">
        <w:rPr>
          <w:rFonts w:ascii="Arial" w:eastAsia="Arial" w:hAnsi="Arial"/>
          <w:sz w:val="22"/>
          <w:szCs w:val="22"/>
          <w:lang w:val="ru-RU"/>
        </w:rPr>
        <w:t>тивы, направленные на повышение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 xml:space="preserve"> уровня информированности о культурных </w:t>
      </w:r>
      <w:r w:rsidRPr="00DC6E48">
        <w:rPr>
          <w:rFonts w:ascii="Arial" w:eastAsia="Arial" w:hAnsi="Arial"/>
          <w:sz w:val="22"/>
          <w:szCs w:val="22"/>
          <w:lang w:val="ru-RU"/>
        </w:rPr>
        <w:t>особенностях среди мигрантов и ме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>с</w:t>
      </w:r>
      <w:r w:rsidRPr="00DC6E48">
        <w:rPr>
          <w:rFonts w:ascii="Arial" w:eastAsia="Arial" w:hAnsi="Arial"/>
          <w:sz w:val="22"/>
          <w:szCs w:val="22"/>
          <w:lang w:val="ru-RU"/>
        </w:rPr>
        <w:t>тных сообществ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>, включая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создание партнерств с представителями гражданского общества и частного сектора</w:t>
      </w:r>
      <w:r w:rsidR="00220B0A"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3627694C" w14:textId="7AECCF2F" w:rsidR="00A06230" w:rsidRPr="00DC6E48" w:rsidRDefault="00A06230" w:rsidP="00A864F6">
      <w:pPr>
        <w:spacing w:before="120"/>
        <w:ind w:right="-2"/>
        <w:jc w:val="both"/>
        <w:rPr>
          <w:rFonts w:ascii="Arial" w:eastAsia="Calibri" w:hAnsi="Arial"/>
          <w:sz w:val="22"/>
          <w:szCs w:val="22"/>
          <w:lang w:val="ru-RU"/>
        </w:rPr>
      </w:pPr>
    </w:p>
    <w:p w14:paraId="01313ECA" w14:textId="17AF8142" w:rsidR="00A06230" w:rsidRPr="00DC6E48" w:rsidRDefault="00A06230" w:rsidP="00A06230">
      <w:pPr>
        <w:spacing w:before="120"/>
        <w:ind w:right="-2"/>
        <w:jc w:val="both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eastAsia="Arial" w:hAnsi="Arial"/>
          <w:b/>
          <w:sz w:val="22"/>
          <w:szCs w:val="22"/>
          <w:lang w:val="ru-RU"/>
        </w:rPr>
        <w:t xml:space="preserve">3. </w:t>
      </w:r>
      <w:r w:rsidR="00A864F6" w:rsidRPr="00DC6E48">
        <w:rPr>
          <w:rFonts w:ascii="Arial" w:hAnsi="Arial"/>
          <w:b/>
          <w:sz w:val="22"/>
          <w:szCs w:val="22"/>
          <w:lang w:val="ru-RU"/>
        </w:rPr>
        <w:t xml:space="preserve">Уделять приоритетное </w:t>
      </w:r>
      <w:r w:rsidR="00D764F0" w:rsidRPr="00DC6E48">
        <w:rPr>
          <w:rFonts w:ascii="Arial" w:hAnsi="Arial"/>
          <w:b/>
          <w:sz w:val="22"/>
          <w:szCs w:val="22"/>
          <w:lang w:val="ru-RU"/>
        </w:rPr>
        <w:t>внимание</w:t>
      </w:r>
      <w:r w:rsidR="00A864F6" w:rsidRPr="00DC6E48">
        <w:rPr>
          <w:rFonts w:ascii="Arial" w:hAnsi="Arial"/>
          <w:b/>
          <w:sz w:val="22"/>
          <w:szCs w:val="22"/>
          <w:lang w:val="ru-RU"/>
        </w:rPr>
        <w:t xml:space="preserve"> наиболее уязвимым</w:t>
      </w:r>
      <w:r w:rsidR="00D764F0" w:rsidRPr="00DC6E48">
        <w:rPr>
          <w:rFonts w:ascii="Arial" w:hAnsi="Arial"/>
          <w:b/>
          <w:sz w:val="22"/>
          <w:szCs w:val="22"/>
          <w:lang w:val="ru-RU"/>
        </w:rPr>
        <w:t xml:space="preserve"> лицам</w:t>
      </w:r>
      <w:r w:rsidRPr="00DC6E48">
        <w:rPr>
          <w:rFonts w:ascii="Arial" w:eastAsia="Arial" w:hAnsi="Arial"/>
          <w:b/>
          <w:sz w:val="22"/>
          <w:szCs w:val="22"/>
          <w:lang w:val="ru-RU"/>
        </w:rPr>
        <w:t>:</w:t>
      </w:r>
    </w:p>
    <w:p w14:paraId="594276D7" w14:textId="7140F10C" w:rsidR="00A06230" w:rsidRPr="00DC6E48" w:rsidRDefault="00A864F6" w:rsidP="00A06230">
      <w:pPr>
        <w:pStyle w:val="af1"/>
        <w:numPr>
          <w:ilvl w:val="0"/>
          <w:numId w:val="34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Theme="minorHAnsi" w:hAnsi="Arial"/>
          <w:sz w:val="22"/>
          <w:szCs w:val="22"/>
          <w:lang w:val="ru-RU"/>
        </w:rPr>
        <w:t>Принимать все возможные меры для предотвращения разделения семей и исчез</w:t>
      </w:r>
      <w:r w:rsidR="00D764F0" w:rsidRPr="00DC6E48">
        <w:rPr>
          <w:rFonts w:ascii="Arial" w:eastAsiaTheme="minorHAnsi" w:hAnsi="Arial"/>
          <w:sz w:val="22"/>
          <w:szCs w:val="22"/>
          <w:lang w:val="ru-RU"/>
        </w:rPr>
        <w:t>новения людей, в том числе в рамках</w:t>
      </w:r>
      <w:r w:rsidRPr="00DC6E48">
        <w:rPr>
          <w:rFonts w:ascii="Arial" w:eastAsiaTheme="minorHAnsi" w:hAnsi="Arial"/>
          <w:sz w:val="22"/>
          <w:szCs w:val="22"/>
          <w:lang w:val="ru-RU"/>
        </w:rPr>
        <w:t xml:space="preserve"> процедур пересечения границы, спасательных операций и медицинских </w:t>
      </w:r>
      <w:r w:rsidR="00D764F0" w:rsidRPr="00DC6E48">
        <w:rPr>
          <w:rFonts w:ascii="Arial" w:eastAsiaTheme="minorHAnsi" w:hAnsi="Arial"/>
          <w:sz w:val="22"/>
          <w:szCs w:val="22"/>
          <w:lang w:val="ru-RU"/>
        </w:rPr>
        <w:t>эвакуаций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65D5FD6E" w14:textId="6650E1C4" w:rsidR="00A06230" w:rsidRPr="00DC6E48" w:rsidRDefault="00D764F0" w:rsidP="00A06230">
      <w:pPr>
        <w:pStyle w:val="af1"/>
        <w:numPr>
          <w:ilvl w:val="0"/>
          <w:numId w:val="34"/>
        </w:numPr>
        <w:spacing w:before="120" w:after="160"/>
        <w:ind w:left="567" w:right="-2" w:hanging="283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eastAsiaTheme="minorHAnsi" w:hAnsi="Arial"/>
          <w:sz w:val="22"/>
          <w:szCs w:val="22"/>
          <w:lang w:val="ru-RU"/>
        </w:rPr>
        <w:t>Внедрить</w:t>
      </w:r>
      <w:r w:rsidR="00A864F6" w:rsidRPr="00DC6E48">
        <w:rPr>
          <w:rFonts w:ascii="Arial" w:eastAsiaTheme="minorHAnsi" w:hAnsi="Arial"/>
          <w:sz w:val="22"/>
          <w:szCs w:val="22"/>
          <w:lang w:val="ru-RU"/>
        </w:rPr>
        <w:t xml:space="preserve"> механизмы ранней идентификации и справочные механизмы для наиболее уязвимых лиц, таких как беспризорные дети, жертвы пыток или торговли людьми, беременные женщины</w:t>
      </w:r>
      <w:r w:rsidR="00A06230" w:rsidRPr="00DC6E48">
        <w:rPr>
          <w:rFonts w:ascii="Arial" w:eastAsiaTheme="minorHAnsi" w:hAnsi="Arial"/>
          <w:sz w:val="22"/>
          <w:szCs w:val="22"/>
          <w:lang w:val="ru-RU"/>
        </w:rPr>
        <w:t>,</w:t>
      </w:r>
      <w:r w:rsidR="00A864F6" w:rsidRPr="00DC6E48">
        <w:rPr>
          <w:rFonts w:ascii="Arial" w:eastAsiaTheme="minorHAnsi" w:hAnsi="Arial"/>
          <w:sz w:val="22"/>
          <w:szCs w:val="22"/>
          <w:lang w:val="ru-RU"/>
        </w:rPr>
        <w:t xml:space="preserve"> лица с ограниченными </w:t>
      </w:r>
      <w:r w:rsidRPr="00DC6E48">
        <w:rPr>
          <w:rFonts w:ascii="Arial" w:eastAsiaTheme="minorHAnsi" w:hAnsi="Arial"/>
          <w:sz w:val="22"/>
          <w:szCs w:val="22"/>
          <w:lang w:val="ru-RU"/>
        </w:rPr>
        <w:t>физическими</w:t>
      </w:r>
      <w:r w:rsidR="00A864F6" w:rsidRPr="00DC6E48">
        <w:rPr>
          <w:rFonts w:ascii="Arial" w:eastAsiaTheme="minorHAnsi" w:hAnsi="Arial"/>
          <w:sz w:val="22"/>
          <w:szCs w:val="22"/>
          <w:lang w:val="ru-RU"/>
        </w:rPr>
        <w:t xml:space="preserve"> возможностями и лица, </w:t>
      </w:r>
      <w:r w:rsidRPr="00DC6E48">
        <w:rPr>
          <w:rFonts w:ascii="Arial" w:eastAsiaTheme="minorHAnsi" w:hAnsi="Arial"/>
          <w:sz w:val="22"/>
          <w:szCs w:val="22"/>
          <w:lang w:val="ru-RU"/>
        </w:rPr>
        <w:t>страдающие</w:t>
      </w:r>
      <w:r w:rsidR="00A864F6" w:rsidRPr="00DC6E48">
        <w:rPr>
          <w:rFonts w:ascii="Arial" w:eastAsiaTheme="minorHAnsi" w:hAnsi="Arial"/>
          <w:sz w:val="22"/>
          <w:szCs w:val="22"/>
          <w:lang w:val="ru-RU"/>
        </w:rPr>
        <w:t xml:space="preserve"> серьезными или хроническими заболеваниями</w:t>
      </w:r>
      <w:r w:rsidR="00A06230" w:rsidRPr="00DC6E48">
        <w:rPr>
          <w:rFonts w:ascii="Arial" w:eastAsiaTheme="minorHAnsi" w:hAnsi="Arial"/>
          <w:sz w:val="22"/>
          <w:szCs w:val="22"/>
          <w:lang w:val="ru-RU"/>
        </w:rPr>
        <w:t>.</w:t>
      </w:r>
      <w:bookmarkStart w:id="2" w:name="page3"/>
      <w:bookmarkEnd w:id="2"/>
    </w:p>
    <w:p w14:paraId="5D685CC5" w14:textId="45A3CC8E" w:rsidR="00A06230" w:rsidRPr="00DC6E48" w:rsidRDefault="00A864F6" w:rsidP="00A06230">
      <w:pPr>
        <w:pStyle w:val="af1"/>
        <w:numPr>
          <w:ilvl w:val="0"/>
          <w:numId w:val="34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>Об</w:t>
      </w:r>
      <w:r w:rsidR="00D764F0" w:rsidRPr="00DC6E48">
        <w:rPr>
          <w:rFonts w:ascii="Arial" w:hAnsi="Arial"/>
          <w:sz w:val="22"/>
          <w:szCs w:val="22"/>
          <w:lang w:val="ru-RU"/>
        </w:rPr>
        <w:t>еспечить доступность должным образом обученного</w:t>
      </w:r>
      <w:r w:rsidRPr="00DC6E48">
        <w:rPr>
          <w:rFonts w:ascii="Arial" w:hAnsi="Arial"/>
          <w:sz w:val="22"/>
          <w:szCs w:val="22"/>
          <w:lang w:val="ru-RU"/>
        </w:rPr>
        <w:t xml:space="preserve"> персонала на </w:t>
      </w:r>
      <w:r w:rsidR="00D764F0" w:rsidRPr="00DC6E48">
        <w:rPr>
          <w:rFonts w:ascii="Arial" w:hAnsi="Arial"/>
          <w:sz w:val="22"/>
          <w:szCs w:val="22"/>
          <w:lang w:val="ru-RU"/>
        </w:rPr>
        <w:t>границе</w:t>
      </w:r>
      <w:r w:rsidRPr="00DC6E48">
        <w:rPr>
          <w:rFonts w:ascii="Arial" w:hAnsi="Arial"/>
          <w:sz w:val="22"/>
          <w:szCs w:val="22"/>
          <w:lang w:val="ru-RU"/>
        </w:rPr>
        <w:t xml:space="preserve"> и в при</w:t>
      </w:r>
      <w:r w:rsidR="00D764F0" w:rsidRPr="00DC6E48">
        <w:rPr>
          <w:rFonts w:ascii="Arial" w:hAnsi="Arial"/>
          <w:sz w:val="22"/>
          <w:szCs w:val="22"/>
          <w:lang w:val="ru-RU"/>
        </w:rPr>
        <w:t>е</w:t>
      </w:r>
      <w:r w:rsidRPr="00DC6E48">
        <w:rPr>
          <w:rFonts w:ascii="Arial" w:hAnsi="Arial"/>
          <w:sz w:val="22"/>
          <w:szCs w:val="22"/>
          <w:lang w:val="ru-RU"/>
        </w:rPr>
        <w:t>мных центра</w:t>
      </w:r>
      <w:r w:rsidR="00D764F0" w:rsidRPr="00DC6E48">
        <w:rPr>
          <w:rFonts w:ascii="Arial" w:hAnsi="Arial"/>
          <w:sz w:val="22"/>
          <w:szCs w:val="22"/>
          <w:lang w:val="ru-RU"/>
        </w:rPr>
        <w:t>х</w:t>
      </w:r>
      <w:r w:rsidRPr="00DC6E48">
        <w:rPr>
          <w:rFonts w:ascii="Arial" w:hAnsi="Arial"/>
          <w:sz w:val="22"/>
          <w:szCs w:val="22"/>
          <w:lang w:val="ru-RU"/>
        </w:rPr>
        <w:t xml:space="preserve"> для предоставления услуг, включая психосоциальную </w:t>
      </w:r>
      <w:r w:rsidR="00D764F0" w:rsidRPr="00DC6E48">
        <w:rPr>
          <w:rFonts w:ascii="Arial" w:hAnsi="Arial"/>
          <w:sz w:val="22"/>
          <w:szCs w:val="22"/>
          <w:lang w:val="ru-RU"/>
        </w:rPr>
        <w:t>поддержку</w:t>
      </w:r>
      <w:r w:rsidR="00A06230" w:rsidRPr="00DC6E48">
        <w:rPr>
          <w:rFonts w:ascii="Arial" w:hAnsi="Arial"/>
          <w:sz w:val="22"/>
          <w:szCs w:val="22"/>
          <w:lang w:val="ru-RU"/>
        </w:rPr>
        <w:t xml:space="preserve">, </w:t>
      </w:r>
      <w:r w:rsidRPr="00DC6E48">
        <w:rPr>
          <w:rFonts w:ascii="Arial" w:hAnsi="Arial"/>
          <w:sz w:val="22"/>
          <w:szCs w:val="22"/>
          <w:lang w:val="ru-RU"/>
        </w:rPr>
        <w:t>приним</w:t>
      </w:r>
      <w:r w:rsidR="00D764F0" w:rsidRPr="00DC6E48">
        <w:rPr>
          <w:rFonts w:ascii="Arial" w:hAnsi="Arial"/>
          <w:sz w:val="22"/>
          <w:szCs w:val="22"/>
          <w:lang w:val="ru-RU"/>
        </w:rPr>
        <w:t>ая во внимание особые уязвимости</w:t>
      </w:r>
      <w:r w:rsidRPr="00DC6E48">
        <w:rPr>
          <w:rFonts w:ascii="Arial" w:hAnsi="Arial"/>
          <w:sz w:val="22"/>
          <w:szCs w:val="22"/>
          <w:lang w:val="ru-RU"/>
        </w:rPr>
        <w:t xml:space="preserve"> людей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07BBDC6B" w14:textId="73CB2263" w:rsidR="00A06230" w:rsidRPr="00DC6E48" w:rsidRDefault="00996EDC" w:rsidP="00A06230">
      <w:pPr>
        <w:pStyle w:val="af1"/>
        <w:numPr>
          <w:ilvl w:val="0"/>
          <w:numId w:val="34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>Обеспечить, чтоб</w:t>
      </w:r>
      <w:r w:rsidR="00D764F0" w:rsidRPr="00DC6E48">
        <w:rPr>
          <w:rFonts w:ascii="Arial" w:hAnsi="Arial"/>
          <w:sz w:val="22"/>
          <w:szCs w:val="22"/>
          <w:lang w:val="ru-RU"/>
        </w:rPr>
        <w:t>ы</w:t>
      </w:r>
      <w:r w:rsidRPr="00DC6E48">
        <w:rPr>
          <w:rFonts w:ascii="Arial" w:hAnsi="Arial"/>
          <w:sz w:val="22"/>
          <w:szCs w:val="22"/>
          <w:lang w:val="ru-RU"/>
        </w:rPr>
        <w:t xml:space="preserve"> в рамках всех видов </w:t>
      </w:r>
      <w:r w:rsidR="00D764F0" w:rsidRPr="00DC6E48">
        <w:rPr>
          <w:rFonts w:ascii="Arial" w:hAnsi="Arial"/>
          <w:sz w:val="22"/>
          <w:szCs w:val="22"/>
          <w:lang w:val="ru-RU"/>
        </w:rPr>
        <w:t>деятельности</w:t>
      </w:r>
      <w:r w:rsidRPr="00DC6E48">
        <w:rPr>
          <w:rFonts w:ascii="Arial" w:hAnsi="Arial"/>
          <w:sz w:val="22"/>
          <w:szCs w:val="22"/>
          <w:lang w:val="ru-RU"/>
        </w:rPr>
        <w:t xml:space="preserve">, касающихся детей, первостепенное внимание уделялось </w:t>
      </w:r>
      <w:r w:rsidR="00D764F0" w:rsidRPr="00DC6E48">
        <w:rPr>
          <w:rFonts w:ascii="Arial" w:hAnsi="Arial"/>
          <w:sz w:val="22"/>
          <w:szCs w:val="22"/>
          <w:lang w:val="ru-RU"/>
        </w:rPr>
        <w:t>максимальному обеспечению их интересов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>.</w:t>
      </w:r>
    </w:p>
    <w:p w14:paraId="4D03A918" w14:textId="5767CA47" w:rsidR="00A06230" w:rsidRPr="00DC6E48" w:rsidRDefault="00D764F0" w:rsidP="00A06230">
      <w:pPr>
        <w:pStyle w:val="af1"/>
        <w:numPr>
          <w:ilvl w:val="0"/>
          <w:numId w:val="31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lastRenderedPageBreak/>
        <w:t>Создать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транс-региональные координационные каналы, </w:t>
      </w:r>
      <w:r w:rsidRPr="00DC6E48">
        <w:rPr>
          <w:rFonts w:ascii="Arial" w:hAnsi="Arial"/>
          <w:sz w:val="22"/>
          <w:szCs w:val="22"/>
          <w:lang w:val="ru-RU"/>
        </w:rPr>
        <w:t>передавать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hAnsi="Arial"/>
          <w:sz w:val="22"/>
          <w:szCs w:val="22"/>
          <w:lang w:val="ru-RU"/>
        </w:rPr>
        <w:t>информацию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о пропавши</w:t>
      </w:r>
      <w:r w:rsidRPr="00DC6E48">
        <w:rPr>
          <w:rFonts w:ascii="Arial" w:hAnsi="Arial"/>
          <w:sz w:val="22"/>
          <w:szCs w:val="22"/>
          <w:lang w:val="ru-RU"/>
        </w:rPr>
        <w:t>х без вести их семьям и повышать уровень координации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между судебно-</w:t>
      </w:r>
      <w:r w:rsidRPr="00DC6E48">
        <w:rPr>
          <w:rFonts w:ascii="Arial" w:hAnsi="Arial"/>
          <w:sz w:val="22"/>
          <w:szCs w:val="22"/>
          <w:lang w:val="ru-RU"/>
        </w:rPr>
        <w:t>медицинскими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hAnsi="Arial"/>
          <w:sz w:val="22"/>
          <w:szCs w:val="22"/>
          <w:lang w:val="ru-RU"/>
        </w:rPr>
        <w:t>службами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для выявления мигрантов, которые поги</w:t>
      </w:r>
      <w:r w:rsidRPr="00DC6E48">
        <w:rPr>
          <w:rFonts w:ascii="Arial" w:hAnsi="Arial"/>
          <w:sz w:val="22"/>
          <w:szCs w:val="22"/>
          <w:lang w:val="ru-RU"/>
        </w:rPr>
        <w:t>б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ли в пути, в </w:t>
      </w:r>
      <w:r w:rsidRPr="00DC6E48">
        <w:rPr>
          <w:rFonts w:ascii="Arial" w:hAnsi="Arial"/>
          <w:sz w:val="22"/>
          <w:szCs w:val="22"/>
          <w:lang w:val="ru-RU"/>
        </w:rPr>
        <w:t>соответствии с</w:t>
      </w:r>
      <w:r w:rsidR="00996EDC" w:rsidRPr="00DC6E48">
        <w:rPr>
          <w:rFonts w:ascii="Arial" w:hAnsi="Arial"/>
          <w:sz w:val="22"/>
          <w:szCs w:val="22"/>
          <w:lang w:val="ru-RU"/>
        </w:rPr>
        <w:t xml:space="preserve"> принятыми </w:t>
      </w:r>
      <w:r w:rsidRPr="00DC6E48">
        <w:rPr>
          <w:rFonts w:ascii="Arial" w:hAnsi="Arial"/>
          <w:sz w:val="22"/>
          <w:szCs w:val="22"/>
          <w:lang w:val="ru-RU"/>
        </w:rPr>
        <w:t xml:space="preserve">международными </w:t>
      </w:r>
      <w:r w:rsidR="00996EDC" w:rsidRPr="00DC6E48">
        <w:rPr>
          <w:rFonts w:ascii="Arial" w:hAnsi="Arial"/>
          <w:sz w:val="22"/>
          <w:szCs w:val="22"/>
          <w:lang w:val="ru-RU"/>
        </w:rPr>
        <w:t>стандартами защиты данных</w:t>
      </w:r>
      <w:r w:rsidR="00A06230" w:rsidRPr="00DC6E48">
        <w:rPr>
          <w:rFonts w:ascii="Arial" w:hAnsi="Arial"/>
          <w:sz w:val="22"/>
          <w:szCs w:val="22"/>
          <w:lang w:val="ru-RU"/>
        </w:rPr>
        <w:t xml:space="preserve">. </w:t>
      </w:r>
    </w:p>
    <w:p w14:paraId="207AEEB6" w14:textId="459DAA54" w:rsidR="00A06230" w:rsidRPr="00DC6E48" w:rsidRDefault="00A06230" w:rsidP="00A06230">
      <w:pPr>
        <w:spacing w:before="120"/>
        <w:ind w:right="-2"/>
        <w:jc w:val="both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eastAsia="Arial" w:hAnsi="Arial"/>
          <w:b/>
          <w:sz w:val="22"/>
          <w:szCs w:val="22"/>
          <w:lang w:val="ru-RU"/>
        </w:rPr>
        <w:t xml:space="preserve">4. </w:t>
      </w:r>
      <w:r w:rsidR="00996EDC" w:rsidRPr="00DC6E48">
        <w:rPr>
          <w:rFonts w:ascii="Arial" w:eastAsia="Calibri" w:hAnsi="Arial"/>
          <w:b/>
          <w:sz w:val="22"/>
          <w:szCs w:val="22"/>
          <w:lang w:val="ru-RU"/>
        </w:rPr>
        <w:t xml:space="preserve">Использовать </w:t>
      </w:r>
      <w:r w:rsidR="00D764F0" w:rsidRPr="00DC6E48">
        <w:rPr>
          <w:rFonts w:ascii="Arial" w:eastAsia="Calibri" w:hAnsi="Arial"/>
          <w:b/>
          <w:sz w:val="22"/>
          <w:szCs w:val="22"/>
          <w:lang w:val="ru-RU"/>
        </w:rPr>
        <w:t>содержание</w:t>
      </w:r>
      <w:r w:rsidR="00996EDC" w:rsidRPr="00DC6E48">
        <w:rPr>
          <w:rFonts w:ascii="Arial" w:eastAsia="Calibri" w:hAnsi="Arial"/>
          <w:b/>
          <w:sz w:val="22"/>
          <w:szCs w:val="22"/>
          <w:lang w:val="ru-RU"/>
        </w:rPr>
        <w:t xml:space="preserve"> под страже</w:t>
      </w:r>
      <w:r w:rsidR="00D764F0" w:rsidRPr="00DC6E48">
        <w:rPr>
          <w:rFonts w:ascii="Arial" w:eastAsia="Calibri" w:hAnsi="Arial"/>
          <w:b/>
          <w:sz w:val="22"/>
          <w:szCs w:val="22"/>
          <w:lang w:val="ru-RU"/>
        </w:rPr>
        <w:t>й исключительно в качестве крайней меры</w:t>
      </w:r>
      <w:r w:rsidRPr="00DC6E48">
        <w:rPr>
          <w:rFonts w:ascii="Arial" w:eastAsia="Arial" w:hAnsi="Arial"/>
          <w:b/>
          <w:sz w:val="22"/>
          <w:szCs w:val="22"/>
          <w:lang w:val="ru-RU"/>
        </w:rPr>
        <w:t>:</w:t>
      </w:r>
    </w:p>
    <w:p w14:paraId="272492A9" w14:textId="2150B725" w:rsidR="00A06230" w:rsidRPr="00DC6E48" w:rsidRDefault="00996EDC" w:rsidP="00A06230">
      <w:pPr>
        <w:pStyle w:val="af1"/>
        <w:numPr>
          <w:ilvl w:val="0"/>
          <w:numId w:val="35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/>
        </w:rPr>
      </w:pPr>
      <w:r w:rsidRPr="00DC6E48">
        <w:rPr>
          <w:rFonts w:ascii="Arial" w:hAnsi="Arial"/>
          <w:sz w:val="22"/>
          <w:szCs w:val="22"/>
          <w:lang w:val="ru-RU"/>
        </w:rPr>
        <w:t>Содержание под стра</w:t>
      </w:r>
      <w:r w:rsidR="00D764F0" w:rsidRPr="00DC6E48">
        <w:rPr>
          <w:rFonts w:ascii="Arial" w:hAnsi="Arial"/>
          <w:sz w:val="22"/>
          <w:szCs w:val="22"/>
          <w:lang w:val="ru-RU"/>
        </w:rPr>
        <w:t>жей должно использоваться исключительно в качестве</w:t>
      </w:r>
      <w:r w:rsidR="00860DF3" w:rsidRPr="00DC6E48">
        <w:rPr>
          <w:rFonts w:ascii="Arial" w:hAnsi="Arial"/>
          <w:sz w:val="22"/>
          <w:szCs w:val="22"/>
          <w:lang w:val="ru-RU"/>
        </w:rPr>
        <w:t xml:space="preserve"> крайней меры</w:t>
      </w:r>
      <w:r w:rsidR="00A06230" w:rsidRPr="00DC6E48">
        <w:rPr>
          <w:rFonts w:ascii="Arial" w:hAnsi="Arial"/>
          <w:sz w:val="22"/>
          <w:szCs w:val="22"/>
          <w:lang w:val="ru-RU"/>
        </w:rPr>
        <w:t>,</w:t>
      </w:r>
      <w:r w:rsidR="00860DF3" w:rsidRPr="00DC6E48">
        <w:rPr>
          <w:rFonts w:ascii="Arial" w:hAnsi="Arial"/>
          <w:sz w:val="22"/>
          <w:szCs w:val="22"/>
          <w:lang w:val="ru-RU"/>
        </w:rPr>
        <w:t xml:space="preserve"> при этом сохранение свободы</w:t>
      </w:r>
      <w:r w:rsidRPr="00DC6E48">
        <w:rPr>
          <w:rFonts w:ascii="Arial" w:hAnsi="Arial"/>
          <w:sz w:val="22"/>
          <w:szCs w:val="22"/>
          <w:lang w:val="ru-RU"/>
        </w:rPr>
        <w:t xml:space="preserve"> и альтернативы </w:t>
      </w:r>
      <w:r w:rsidR="00860DF3" w:rsidRPr="00DC6E48">
        <w:rPr>
          <w:rFonts w:ascii="Arial" w:hAnsi="Arial"/>
          <w:sz w:val="22"/>
          <w:szCs w:val="22"/>
          <w:lang w:val="ru-RU"/>
        </w:rPr>
        <w:t>содержанию</w:t>
      </w:r>
      <w:r w:rsidRPr="00DC6E48">
        <w:rPr>
          <w:rFonts w:ascii="Arial" w:hAnsi="Arial"/>
          <w:sz w:val="22"/>
          <w:szCs w:val="22"/>
          <w:lang w:val="ru-RU"/>
        </w:rPr>
        <w:t xml:space="preserve"> под стражей должны всегд</w:t>
      </w:r>
      <w:r w:rsidR="00860DF3" w:rsidRPr="00DC6E48">
        <w:rPr>
          <w:rFonts w:ascii="Arial" w:hAnsi="Arial"/>
          <w:sz w:val="22"/>
          <w:szCs w:val="22"/>
          <w:lang w:val="ru-RU"/>
        </w:rPr>
        <w:t xml:space="preserve">а </w:t>
      </w:r>
      <w:r w:rsidRPr="00DC6E48">
        <w:rPr>
          <w:rFonts w:ascii="Arial" w:hAnsi="Arial"/>
          <w:sz w:val="22"/>
          <w:szCs w:val="22"/>
          <w:lang w:val="ru-RU"/>
        </w:rPr>
        <w:t>рассматриваться в первую очередь. Любое решение о содержании под стражей ми</w:t>
      </w:r>
      <w:r w:rsidR="00860DF3" w:rsidRPr="00DC6E48">
        <w:rPr>
          <w:rFonts w:ascii="Arial" w:hAnsi="Arial"/>
          <w:sz w:val="22"/>
          <w:szCs w:val="22"/>
          <w:lang w:val="ru-RU"/>
        </w:rPr>
        <w:t>гранта должно приниматься исключительно</w:t>
      </w:r>
      <w:r w:rsidRPr="00DC6E48">
        <w:rPr>
          <w:rFonts w:ascii="Arial" w:hAnsi="Arial"/>
          <w:sz w:val="22"/>
          <w:szCs w:val="22"/>
          <w:lang w:val="ru-RU"/>
        </w:rPr>
        <w:t xml:space="preserve"> на основании индивидуальной оценки, и когда это </w:t>
      </w:r>
      <w:r w:rsidR="00860DF3" w:rsidRPr="00DC6E48">
        <w:rPr>
          <w:rFonts w:ascii="Arial" w:hAnsi="Arial"/>
          <w:sz w:val="22"/>
          <w:szCs w:val="22"/>
          <w:lang w:val="ru-RU"/>
        </w:rPr>
        <w:t>является</w:t>
      </w:r>
      <w:r w:rsidRPr="00DC6E48">
        <w:rPr>
          <w:rFonts w:ascii="Arial" w:hAnsi="Arial"/>
          <w:sz w:val="22"/>
          <w:szCs w:val="22"/>
          <w:lang w:val="ru-RU"/>
        </w:rPr>
        <w:t xml:space="preserve"> определенно </w:t>
      </w:r>
      <w:r w:rsidR="00860DF3" w:rsidRPr="00DC6E48">
        <w:rPr>
          <w:rFonts w:ascii="Arial" w:hAnsi="Arial"/>
          <w:sz w:val="22"/>
          <w:szCs w:val="22"/>
          <w:lang w:val="ru-RU"/>
        </w:rPr>
        <w:t>необходимым</w:t>
      </w:r>
      <w:r w:rsidRPr="00DC6E48">
        <w:rPr>
          <w:rFonts w:ascii="Arial" w:hAnsi="Arial"/>
          <w:sz w:val="22"/>
          <w:szCs w:val="22"/>
          <w:lang w:val="ru-RU"/>
        </w:rPr>
        <w:t xml:space="preserve">, резонным и </w:t>
      </w:r>
      <w:r w:rsidR="00860DF3" w:rsidRPr="00DC6E48">
        <w:rPr>
          <w:rFonts w:ascii="Arial" w:hAnsi="Arial"/>
          <w:sz w:val="22"/>
          <w:szCs w:val="22"/>
          <w:lang w:val="ru-RU"/>
        </w:rPr>
        <w:t>пропорциональным</w:t>
      </w:r>
      <w:r w:rsidRPr="00DC6E48">
        <w:rPr>
          <w:rFonts w:ascii="Arial" w:hAnsi="Arial"/>
          <w:sz w:val="22"/>
          <w:szCs w:val="22"/>
          <w:lang w:val="ru-RU"/>
        </w:rPr>
        <w:t xml:space="preserve"> легитимным целям. </w:t>
      </w:r>
    </w:p>
    <w:p w14:paraId="411B2F5E" w14:textId="3E0EEE72" w:rsidR="00A06230" w:rsidRPr="00DC6E48" w:rsidRDefault="00860DF3" w:rsidP="00A06230">
      <w:pPr>
        <w:pStyle w:val="af1"/>
        <w:numPr>
          <w:ilvl w:val="0"/>
          <w:numId w:val="35"/>
        </w:numPr>
        <w:spacing w:before="120"/>
        <w:ind w:left="567" w:right="-2" w:hanging="283"/>
        <w:contextualSpacing w:val="0"/>
        <w:jc w:val="both"/>
        <w:rPr>
          <w:rFonts w:ascii="Arial" w:eastAsiaTheme="minorHAnsi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>Должно быть обеспечено уважение прав</w:t>
      </w:r>
      <w:r w:rsidR="00996EDC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eastAsia="Arial" w:hAnsi="Arial"/>
          <w:sz w:val="22"/>
          <w:szCs w:val="22"/>
          <w:lang w:val="ru-RU"/>
        </w:rPr>
        <w:t>содержащихся</w:t>
      </w:r>
      <w:r w:rsidR="00996EDC" w:rsidRPr="00DC6E48">
        <w:rPr>
          <w:rFonts w:ascii="Arial" w:eastAsia="Arial" w:hAnsi="Arial"/>
          <w:sz w:val="22"/>
          <w:szCs w:val="22"/>
          <w:lang w:val="ru-RU"/>
        </w:rPr>
        <w:t xml:space="preserve"> под стражей мигрантов, и </w:t>
      </w:r>
      <w:r w:rsidRPr="00DC6E48">
        <w:rPr>
          <w:rFonts w:ascii="Arial" w:eastAsia="Arial" w:hAnsi="Arial"/>
          <w:sz w:val="22"/>
          <w:szCs w:val="22"/>
          <w:lang w:val="ru-RU"/>
        </w:rPr>
        <w:t>соблюдение процедурных гарантий,</w:t>
      </w:r>
      <w:r w:rsidR="00996EDC" w:rsidRPr="00DC6E48">
        <w:rPr>
          <w:rFonts w:ascii="Arial" w:eastAsia="Arial" w:hAnsi="Arial"/>
          <w:sz w:val="22"/>
          <w:szCs w:val="22"/>
          <w:lang w:val="ru-RU"/>
        </w:rPr>
        <w:t xml:space="preserve"> в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соответствии с обязательствами, регламентируемыми</w:t>
      </w:r>
      <w:r w:rsidR="000B0C71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Pr="00DC6E48">
        <w:rPr>
          <w:rFonts w:ascii="Arial" w:eastAsia="Arial" w:hAnsi="Arial"/>
          <w:sz w:val="22"/>
          <w:szCs w:val="22"/>
          <w:lang w:val="ru-RU"/>
        </w:rPr>
        <w:t>международным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 xml:space="preserve"> правом и с учетом принятых международных стандартов</w:t>
      </w:r>
      <w:r w:rsidR="000B0C71" w:rsidRPr="00DC6E48">
        <w:rPr>
          <w:rFonts w:ascii="Arial" w:eastAsia="Arial" w:hAnsi="Arial"/>
          <w:sz w:val="22"/>
          <w:szCs w:val="22"/>
          <w:lang w:val="ru-RU"/>
        </w:rPr>
        <w:t xml:space="preserve">. </w:t>
      </w:r>
    </w:p>
    <w:p w14:paraId="294BA9D0" w14:textId="7D414605" w:rsidR="000B0C71" w:rsidRPr="00DC6E48" w:rsidRDefault="000B0C71" w:rsidP="00A06230">
      <w:pPr>
        <w:pStyle w:val="af1"/>
        <w:numPr>
          <w:ilvl w:val="0"/>
          <w:numId w:val="35"/>
        </w:numPr>
        <w:spacing w:before="120"/>
        <w:ind w:left="567" w:right="-2" w:hanging="283"/>
        <w:contextualSpacing w:val="0"/>
        <w:jc w:val="both"/>
        <w:rPr>
          <w:rFonts w:ascii="Arial" w:hAnsi="Arial"/>
          <w:sz w:val="22"/>
          <w:szCs w:val="22"/>
          <w:lang w:val="ru-RU" w:eastAsia="en-GB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 xml:space="preserve">Особые обстоятельства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определенных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категорий особо уязвимых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мигрантов необходимо принимать в расчет и избегать их заключения под стражу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. В частности, дети не должны содержаться под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стражей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 силу причин,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связанных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 их миграционным статусом или миграционным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статусом их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родителей. Государства должны положит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ь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конец применению практики содер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жания под стражей детей или раз</w:t>
      </w:r>
      <w:r w:rsidRPr="00DC6E48">
        <w:rPr>
          <w:rFonts w:ascii="Arial" w:eastAsia="Arial" w:hAnsi="Arial"/>
          <w:sz w:val="22"/>
          <w:szCs w:val="22"/>
          <w:lang w:val="ru-RU"/>
        </w:rPr>
        <w:t>л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учения семей в силу причин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,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связанных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 иммиграцией –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 xml:space="preserve"> первоочередные ин</w:t>
      </w:r>
      <w:r w:rsidRPr="00DC6E48">
        <w:rPr>
          <w:rFonts w:ascii="Arial" w:eastAsia="Arial" w:hAnsi="Arial"/>
          <w:sz w:val="22"/>
          <w:szCs w:val="22"/>
          <w:lang w:val="ru-RU"/>
        </w:rPr>
        <w:t>тер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е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сы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 xml:space="preserve">детей должны быть </w:t>
      </w:r>
      <w:r w:rsidRPr="00DC6E48">
        <w:rPr>
          <w:rFonts w:ascii="Arial" w:eastAsia="Arial" w:hAnsi="Arial"/>
          <w:sz w:val="22"/>
          <w:szCs w:val="22"/>
          <w:lang w:val="ru-RU"/>
        </w:rPr>
        <w:t>предметом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 xml:space="preserve"> приоритетного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внимания в рамках любых мер, касающихся детей.</w:t>
      </w:r>
    </w:p>
    <w:p w14:paraId="4AF4F80C" w14:textId="076029E6" w:rsidR="00A06230" w:rsidRPr="00DC6E48" w:rsidRDefault="00A06230" w:rsidP="000B0C71">
      <w:pPr>
        <w:pStyle w:val="af1"/>
        <w:spacing w:before="120"/>
        <w:ind w:left="567" w:right="-2"/>
        <w:contextualSpacing w:val="0"/>
        <w:jc w:val="both"/>
        <w:rPr>
          <w:rFonts w:ascii="Arial" w:hAnsi="Arial"/>
          <w:sz w:val="22"/>
          <w:szCs w:val="22"/>
          <w:lang w:val="ru-RU" w:eastAsia="en-GB"/>
        </w:rPr>
      </w:pPr>
    </w:p>
    <w:p w14:paraId="5B034A7B" w14:textId="5E8DFDA4" w:rsidR="00A06230" w:rsidRPr="00DC6E48" w:rsidRDefault="00A06230" w:rsidP="00A06230">
      <w:pPr>
        <w:spacing w:before="120"/>
        <w:ind w:right="-2"/>
        <w:jc w:val="both"/>
        <w:rPr>
          <w:rFonts w:ascii="Arial" w:hAnsi="Arial"/>
          <w:b/>
          <w:sz w:val="22"/>
          <w:szCs w:val="22"/>
          <w:lang w:val="ru-RU"/>
        </w:rPr>
      </w:pPr>
      <w:r w:rsidRPr="00DC6E48">
        <w:rPr>
          <w:rFonts w:ascii="Arial" w:eastAsia="Calibri" w:hAnsi="Arial"/>
          <w:b/>
          <w:sz w:val="22"/>
          <w:szCs w:val="22"/>
          <w:lang w:val="ru-RU"/>
        </w:rPr>
        <w:t>5</w:t>
      </w:r>
      <w:r w:rsidRPr="00DC6E48">
        <w:rPr>
          <w:rFonts w:ascii="Arial" w:eastAsia="Arial" w:hAnsi="Arial"/>
          <w:b/>
          <w:sz w:val="22"/>
          <w:szCs w:val="22"/>
          <w:lang w:val="ru-RU"/>
        </w:rPr>
        <w:t xml:space="preserve">. </w:t>
      </w:r>
      <w:r w:rsidR="000B0C71" w:rsidRPr="00DC6E48">
        <w:rPr>
          <w:rFonts w:ascii="Arial" w:eastAsia="Calibri" w:hAnsi="Arial"/>
          <w:b/>
          <w:sz w:val="22"/>
          <w:szCs w:val="22"/>
          <w:lang w:val="ru-RU"/>
        </w:rPr>
        <w:t>Согласовать два глобальных договора, которые меняют положение дел</w:t>
      </w:r>
      <w:r w:rsidRPr="00DC6E48">
        <w:rPr>
          <w:rFonts w:ascii="Arial" w:eastAsia="Calibri" w:hAnsi="Arial"/>
          <w:b/>
          <w:sz w:val="22"/>
          <w:szCs w:val="22"/>
          <w:lang w:val="ru-RU"/>
        </w:rPr>
        <w:t>:</w:t>
      </w:r>
    </w:p>
    <w:p w14:paraId="7FBBA928" w14:textId="4FD5AA2E" w:rsidR="000D25F2" w:rsidRPr="00DC6E48" w:rsidRDefault="009D18BB" w:rsidP="00A06230">
      <w:pPr>
        <w:pStyle w:val="af1"/>
        <w:numPr>
          <w:ilvl w:val="0"/>
          <w:numId w:val="36"/>
        </w:numPr>
        <w:spacing w:before="120"/>
        <w:ind w:left="567" w:right="-2" w:hanging="283"/>
        <w:contextualSpacing w:val="0"/>
        <w:jc w:val="both"/>
        <w:rPr>
          <w:rFonts w:ascii="Arial" w:eastAsia="Calibri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 xml:space="preserve">Согласовать Договоры 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>о безопасной, упорядоч</w:t>
      </w:r>
      <w:r w:rsidRPr="00DC6E48">
        <w:rPr>
          <w:rFonts w:ascii="Arial" w:eastAsia="Arial" w:hAnsi="Arial"/>
          <w:sz w:val="22"/>
          <w:szCs w:val="22"/>
          <w:lang w:val="ru-RU"/>
        </w:rPr>
        <w:t>енной и регулярной миграции и о беженцах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 xml:space="preserve">, </w:t>
      </w:r>
      <w:r w:rsidRPr="00DC6E48">
        <w:rPr>
          <w:rFonts w:ascii="Arial" w:eastAsia="Arial" w:hAnsi="Arial"/>
          <w:sz w:val="22"/>
          <w:szCs w:val="22"/>
          <w:lang w:val="ru-RU"/>
        </w:rPr>
        <w:t>которые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 xml:space="preserve"> вновь подтверждают и усиливают применимые </w:t>
      </w:r>
      <w:r w:rsidRPr="00DC6E48">
        <w:rPr>
          <w:rFonts w:ascii="Arial" w:eastAsia="Arial" w:hAnsi="Arial"/>
          <w:sz w:val="22"/>
          <w:szCs w:val="22"/>
          <w:lang w:val="ru-RU"/>
        </w:rPr>
        <w:t>международные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 xml:space="preserve"> правовые </w:t>
      </w:r>
      <w:r w:rsidRPr="00DC6E48">
        <w:rPr>
          <w:rFonts w:ascii="Arial" w:eastAsia="Arial" w:hAnsi="Arial"/>
          <w:sz w:val="22"/>
          <w:szCs w:val="22"/>
          <w:lang w:val="ru-RU"/>
        </w:rPr>
        <w:t>обязательства и обеспечивают реальный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 xml:space="preserve"> прогресс в </w:t>
      </w:r>
      <w:r w:rsidRPr="00DC6E48">
        <w:rPr>
          <w:rFonts w:ascii="Arial" w:eastAsia="Arial" w:hAnsi="Arial"/>
          <w:sz w:val="22"/>
          <w:szCs w:val="22"/>
          <w:lang w:val="ru-RU"/>
        </w:rPr>
        <w:t>направлении</w:t>
      </w:r>
      <w:r w:rsidR="000D25F2" w:rsidRPr="00DC6E48">
        <w:rPr>
          <w:rFonts w:ascii="Arial" w:eastAsia="Arial" w:hAnsi="Arial"/>
          <w:sz w:val="22"/>
          <w:szCs w:val="22"/>
          <w:lang w:val="ru-RU"/>
        </w:rPr>
        <w:t xml:space="preserve"> решения проблемы страданий уязвимых мигрантов по всему миру.</w:t>
      </w:r>
    </w:p>
    <w:p w14:paraId="01085174" w14:textId="4B53466E" w:rsidR="00D72D94" w:rsidRPr="00DC6E48" w:rsidRDefault="000D25F2" w:rsidP="000D25F2">
      <w:pPr>
        <w:pStyle w:val="af1"/>
        <w:numPr>
          <w:ilvl w:val="0"/>
          <w:numId w:val="36"/>
        </w:numPr>
        <w:spacing w:before="120"/>
        <w:ind w:left="567" w:right="-2" w:hanging="283"/>
        <w:contextualSpacing w:val="0"/>
        <w:jc w:val="both"/>
        <w:rPr>
          <w:rFonts w:ascii="Arial" w:eastAsia="Calibri" w:hAnsi="Arial"/>
          <w:sz w:val="22"/>
          <w:szCs w:val="22"/>
          <w:lang w:val="ru-RU"/>
        </w:rPr>
      </w:pPr>
      <w:r w:rsidRPr="00DC6E48">
        <w:rPr>
          <w:rFonts w:ascii="Arial" w:eastAsia="Arial" w:hAnsi="Arial"/>
          <w:sz w:val="22"/>
          <w:szCs w:val="22"/>
          <w:lang w:val="ru-RU"/>
        </w:rPr>
        <w:t xml:space="preserve">Гарантировать, что внутренние законы, политики, </w:t>
      </w:r>
      <w:r w:rsidR="00A06230"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bookmarkStart w:id="3" w:name="page4"/>
      <w:bookmarkEnd w:id="3"/>
      <w:r w:rsidRPr="00DC6E48">
        <w:rPr>
          <w:rFonts w:ascii="Arial" w:eastAsia="Arial" w:hAnsi="Arial"/>
          <w:sz w:val="22"/>
          <w:szCs w:val="22"/>
          <w:lang w:val="ru-RU"/>
        </w:rPr>
        <w:t xml:space="preserve">процедуры и практики соотносятся с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обязательствами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государств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в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соответствии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с </w:t>
      </w:r>
      <w:r w:rsidR="009D18BB" w:rsidRPr="00DC6E48">
        <w:rPr>
          <w:rFonts w:ascii="Arial" w:eastAsia="Arial" w:hAnsi="Arial"/>
          <w:sz w:val="22"/>
          <w:szCs w:val="22"/>
          <w:lang w:val="ru-RU"/>
        </w:rPr>
        <w:t>международным</w:t>
      </w:r>
      <w:r w:rsidRPr="00DC6E48">
        <w:rPr>
          <w:rFonts w:ascii="Arial" w:eastAsia="Arial" w:hAnsi="Arial"/>
          <w:sz w:val="22"/>
          <w:szCs w:val="22"/>
          <w:lang w:val="ru-RU"/>
        </w:rPr>
        <w:t xml:space="preserve"> правом и обеспечивают потребности мигрантов в защите и помощи.</w:t>
      </w:r>
    </w:p>
    <w:sectPr w:rsidR="00D72D94" w:rsidRPr="00DC6E48" w:rsidSect="00FD5A2D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5341" w14:textId="77777777" w:rsidR="00E46512" w:rsidRDefault="00E46512">
      <w:r>
        <w:separator/>
      </w:r>
    </w:p>
  </w:endnote>
  <w:endnote w:type="continuationSeparator" w:id="0">
    <w:p w14:paraId="23234429" w14:textId="77777777" w:rsidR="00E46512" w:rsidRDefault="00E4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1A02" w14:textId="77777777" w:rsidR="008D4CB1" w:rsidRDefault="008D4C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23B3" w14:textId="77777777" w:rsidR="008D4CB1" w:rsidRDefault="008D4C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0F72" w14:textId="77777777" w:rsidR="008D4CB1" w:rsidRDefault="008D4CB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7921" w14:textId="77777777" w:rsidR="009D18BB" w:rsidRDefault="009D18BB" w:rsidP="00F5632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E8C386" w14:textId="77777777" w:rsidR="009D18BB" w:rsidRDefault="009D18B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5B64" w14:textId="77777777" w:rsidR="009D18BB" w:rsidRDefault="009D1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FB55" w14:textId="77777777" w:rsidR="00E46512" w:rsidRDefault="00E46512">
      <w:r>
        <w:separator/>
      </w:r>
    </w:p>
  </w:footnote>
  <w:footnote w:type="continuationSeparator" w:id="0">
    <w:p w14:paraId="111AA17D" w14:textId="77777777" w:rsidR="00E46512" w:rsidRDefault="00E46512">
      <w:r>
        <w:continuationSeparator/>
      </w:r>
    </w:p>
  </w:footnote>
  <w:footnote w:id="1">
    <w:p w14:paraId="07C94C68" w14:textId="54C1D974" w:rsidR="009D18BB" w:rsidRPr="00766EAE" w:rsidRDefault="009D18BB" w:rsidP="00A06230">
      <w:pPr>
        <w:spacing w:line="229" w:lineRule="auto"/>
        <w:jc w:val="both"/>
      </w:pPr>
      <w:r w:rsidRPr="00766EAE">
        <w:rPr>
          <w:rStyle w:val="af0"/>
        </w:rPr>
        <w:footnoteRef/>
      </w:r>
      <w:r w:rsidRPr="00766EAE">
        <w:t xml:space="preserve"> </w:t>
      </w:r>
      <w:r w:rsidRPr="00393F42">
        <w:rPr>
          <w:rFonts w:ascii="Calibri Light" w:eastAsia="Calibri Light" w:hAnsi="Calibri Light"/>
          <w:sz w:val="17"/>
          <w:lang w:val="ru-RU"/>
        </w:rPr>
        <w:t>Международное Движение Красного Креста</w:t>
      </w:r>
      <w:r>
        <w:rPr>
          <w:rFonts w:ascii="Calibri Light" w:eastAsia="Calibri Light" w:hAnsi="Calibri Light"/>
          <w:sz w:val="17"/>
          <w:lang w:val="ru-RU"/>
        </w:rPr>
        <w:t xml:space="preserve"> </w:t>
      </w:r>
      <w:r w:rsidRPr="00393F42">
        <w:rPr>
          <w:rFonts w:ascii="Calibri Light" w:eastAsia="Calibri Light" w:hAnsi="Calibri Light"/>
          <w:sz w:val="17"/>
          <w:lang w:val="ru-RU"/>
        </w:rPr>
        <w:t>и Красного Полумесяца испо</w:t>
      </w:r>
      <w:r>
        <w:rPr>
          <w:rFonts w:ascii="Calibri Light" w:eastAsia="Calibri Light" w:hAnsi="Calibri Light"/>
          <w:sz w:val="17"/>
          <w:lang w:val="ru-RU"/>
        </w:rPr>
        <w:t>льзует намеренно широкую трактовку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понятия “мигрантов” как лиц, которые покинули места привычн</w:t>
      </w:r>
      <w:r>
        <w:rPr>
          <w:rFonts w:ascii="Calibri Light" w:eastAsia="Calibri Light" w:hAnsi="Calibri Light"/>
          <w:sz w:val="17"/>
          <w:lang w:val="ru-RU"/>
        </w:rPr>
        <w:t>ого проживания или бежали из них</w:t>
      </w:r>
      <w:r w:rsidRPr="00393F42">
        <w:rPr>
          <w:rFonts w:ascii="Calibri Light" w:eastAsia="Calibri Light" w:hAnsi="Calibri Light"/>
          <w:sz w:val="17"/>
          <w:lang w:val="ru-RU"/>
        </w:rPr>
        <w:t>, чтобы отправиться на новое место жительств</w:t>
      </w:r>
      <w:r>
        <w:rPr>
          <w:rFonts w:ascii="Calibri Light" w:eastAsia="Calibri Light" w:hAnsi="Calibri Light"/>
          <w:sz w:val="17"/>
          <w:lang w:val="ru-RU"/>
        </w:rPr>
        <w:t>а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в поисках возможностей или </w:t>
      </w:r>
      <w:r>
        <w:rPr>
          <w:rFonts w:ascii="Calibri Light" w:eastAsia="Calibri Light" w:hAnsi="Calibri Light"/>
          <w:sz w:val="17"/>
          <w:lang w:val="ru-RU"/>
        </w:rPr>
        <w:t xml:space="preserve">же </w:t>
      </w:r>
      <w:r w:rsidRPr="00393F42">
        <w:rPr>
          <w:rFonts w:ascii="Calibri Light" w:eastAsia="Calibri Light" w:hAnsi="Calibri Light"/>
          <w:sz w:val="17"/>
          <w:lang w:val="ru-RU"/>
        </w:rPr>
        <w:t>более безопасных или лучших перспектив. Миграция может быть добровольной и недобровольной, однако в большинстве</w:t>
      </w:r>
      <w:r>
        <w:rPr>
          <w:rFonts w:ascii="Calibri Light" w:eastAsia="Calibri Light" w:hAnsi="Calibri Light"/>
          <w:sz w:val="17"/>
          <w:lang w:val="ru-RU"/>
        </w:rPr>
        <w:t xml:space="preserve"> случаев речь идет о целом комплексе возможност</w:t>
      </w:r>
      <w:r w:rsidRPr="00393F42">
        <w:rPr>
          <w:rFonts w:ascii="Calibri Light" w:eastAsia="Calibri Light" w:hAnsi="Calibri Light"/>
          <w:sz w:val="17"/>
          <w:lang w:val="ru-RU"/>
        </w:rPr>
        <w:t>ей вы</w:t>
      </w:r>
      <w:r>
        <w:rPr>
          <w:rFonts w:ascii="Calibri Light" w:eastAsia="Calibri Light" w:hAnsi="Calibri Light"/>
          <w:sz w:val="17"/>
          <w:lang w:val="ru-RU"/>
        </w:rPr>
        <w:t>б</w:t>
      </w:r>
      <w:r w:rsidRPr="00393F42">
        <w:rPr>
          <w:rFonts w:ascii="Calibri Light" w:eastAsia="Calibri Light" w:hAnsi="Calibri Light"/>
          <w:sz w:val="17"/>
          <w:lang w:val="ru-RU"/>
        </w:rPr>
        <w:t>ора и ограничений. По этой причине</w:t>
      </w:r>
      <w:r>
        <w:rPr>
          <w:rFonts w:ascii="Calibri Light" w:eastAsia="Calibri Light" w:hAnsi="Calibri Light"/>
          <w:sz w:val="17"/>
          <w:lang w:val="ru-RU"/>
        </w:rPr>
        <w:t xml:space="preserve">, </w:t>
      </w:r>
      <w:r w:rsidRPr="00393F42">
        <w:rPr>
          <w:rFonts w:ascii="Calibri Light" w:eastAsia="Calibri Light" w:hAnsi="Calibri Light"/>
          <w:sz w:val="17"/>
          <w:lang w:val="ru-RU"/>
        </w:rPr>
        <w:t>среди прочего,</w:t>
      </w:r>
      <w:r>
        <w:rPr>
          <w:rFonts w:ascii="Calibri Light" w:eastAsia="Calibri Light" w:hAnsi="Calibri Light"/>
          <w:sz w:val="17"/>
          <w:lang w:val="ru-RU"/>
        </w:rPr>
        <w:t xml:space="preserve"> данное понятие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включает</w:t>
      </w:r>
      <w:r>
        <w:rPr>
          <w:rFonts w:ascii="Calibri Light" w:eastAsia="Calibri Light" w:hAnsi="Calibri Light"/>
          <w:sz w:val="17"/>
          <w:lang w:val="ru-RU"/>
        </w:rPr>
        <w:t xml:space="preserve"> в себя</w:t>
      </w:r>
      <w:r w:rsidRPr="00393F42">
        <w:rPr>
          <w:rFonts w:ascii="Calibri Light" w:eastAsia="Calibri Light" w:hAnsi="Calibri Light"/>
          <w:sz w:val="17"/>
          <w:lang w:val="ru-RU"/>
        </w:rPr>
        <w:t>, трудовых мигрантов, мигрантов без гражданства и мигрантов, чье положение</w:t>
      </w:r>
      <w:r>
        <w:rPr>
          <w:rFonts w:ascii="Calibri Light" w:eastAsia="Calibri Light" w:hAnsi="Calibri Light"/>
          <w:sz w:val="17"/>
          <w:lang w:val="ru-RU"/>
        </w:rPr>
        <w:t xml:space="preserve"> считается государс</w:t>
      </w:r>
      <w:r w:rsidRPr="00393F42">
        <w:rPr>
          <w:rFonts w:ascii="Calibri Light" w:eastAsia="Calibri Light" w:hAnsi="Calibri Light"/>
          <w:sz w:val="17"/>
          <w:lang w:val="ru-RU"/>
        </w:rPr>
        <w:t>т</w:t>
      </w:r>
      <w:r>
        <w:rPr>
          <w:rFonts w:ascii="Calibri Light" w:eastAsia="Calibri Light" w:hAnsi="Calibri Light"/>
          <w:sz w:val="17"/>
          <w:lang w:val="ru-RU"/>
        </w:rPr>
        <w:t>в</w:t>
      </w:r>
      <w:r w:rsidRPr="00393F42">
        <w:rPr>
          <w:rFonts w:ascii="Calibri Light" w:eastAsia="Calibri Light" w:hAnsi="Calibri Light"/>
          <w:sz w:val="17"/>
          <w:lang w:val="ru-RU"/>
        </w:rPr>
        <w:t>енными властями</w:t>
      </w:r>
      <w:r>
        <w:rPr>
          <w:rFonts w:ascii="Calibri Light" w:eastAsia="Calibri Light" w:hAnsi="Calibri Light"/>
          <w:sz w:val="17"/>
          <w:lang w:val="ru-RU"/>
        </w:rPr>
        <w:t xml:space="preserve"> незаконным. Оно также охватывает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беженцев и соискате</w:t>
      </w:r>
      <w:r>
        <w:rPr>
          <w:rFonts w:ascii="Calibri Light" w:eastAsia="Calibri Light" w:hAnsi="Calibri Light"/>
          <w:sz w:val="17"/>
          <w:lang w:val="ru-RU"/>
        </w:rPr>
        <w:t>лей статуса беженцев, вне зависимости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от того, что они составляют особую категорию</w:t>
      </w:r>
      <w:r>
        <w:rPr>
          <w:rFonts w:ascii="Calibri Light" w:eastAsia="Calibri Light" w:hAnsi="Calibri Light"/>
          <w:sz w:val="17"/>
          <w:lang w:val="ru-RU"/>
        </w:rPr>
        <w:t>,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в соответствии с международным правом</w:t>
      </w:r>
      <w:r>
        <w:rPr>
          <w:rFonts w:ascii="Calibri Light" w:eastAsia="Calibri Light" w:hAnsi="Calibri Light"/>
          <w:sz w:val="17"/>
          <w:lang w:val="ru-RU"/>
        </w:rPr>
        <w:t>, и что международное право, регулирующее положение беженцев,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регламентирует ос</w:t>
      </w:r>
      <w:r>
        <w:rPr>
          <w:rFonts w:ascii="Calibri Light" w:eastAsia="Calibri Light" w:hAnsi="Calibri Light"/>
          <w:sz w:val="17"/>
          <w:lang w:val="ru-RU"/>
        </w:rPr>
        <w:t>обые меры защиты и права тем, кто относится к сфере</w:t>
      </w:r>
      <w:r w:rsidRPr="00393F42">
        <w:rPr>
          <w:rFonts w:ascii="Calibri Light" w:eastAsia="Calibri Light" w:hAnsi="Calibri Light"/>
          <w:sz w:val="17"/>
          <w:lang w:val="ru-RU"/>
        </w:rPr>
        <w:t xml:space="preserve"> его применения</w:t>
      </w:r>
      <w:r w:rsidRPr="00766EAE">
        <w:rPr>
          <w:rFonts w:ascii="Calibri Light" w:eastAsia="Calibri Light" w:hAnsi="Calibri Light"/>
          <w:sz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B97A" w14:textId="77777777" w:rsidR="009D18BB" w:rsidRDefault="009D18BB" w:rsidP="00EF06E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7E6540" w14:textId="77777777" w:rsidR="009D18BB" w:rsidRDefault="009D18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E462" w14:textId="6783F104" w:rsidR="009D18BB" w:rsidRDefault="009D18BB" w:rsidP="00EF06E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CB1">
      <w:rPr>
        <w:rStyle w:val="a8"/>
        <w:noProof/>
      </w:rPr>
      <w:t>2</w:t>
    </w:r>
    <w:r>
      <w:rPr>
        <w:rStyle w:val="a8"/>
      </w:rPr>
      <w:fldChar w:fldCharType="end"/>
    </w:r>
  </w:p>
  <w:p w14:paraId="08D94791" w14:textId="77777777" w:rsidR="009D18BB" w:rsidRDefault="009D18BB">
    <w:pPr>
      <w:pStyle w:val="a3"/>
      <w:ind w:right="360"/>
      <w:rPr>
        <w:b/>
        <w:sz w:val="20"/>
        <w:lang w:val="fr-CH"/>
      </w:rPr>
    </w:pP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6006" w14:textId="77777777" w:rsidR="008D4CB1" w:rsidRDefault="008D4CB1" w:rsidP="008D4CB1">
    <w:pPr>
      <w:pStyle w:val="a3"/>
      <w:rPr>
        <w:rFonts w:eastAsiaTheme="minorHAnsi"/>
        <w:b/>
        <w:i/>
        <w:lang w:eastAsia="en-US"/>
      </w:rPr>
    </w:pPr>
    <w:r>
      <w:rPr>
        <w:b/>
        <w:i/>
      </w:rPr>
      <w:t>Informal translation, IFRC Moscow Representation</w:t>
    </w:r>
  </w:p>
  <w:p w14:paraId="66798F85" w14:textId="5261BABF" w:rsidR="009D18BB" w:rsidRPr="002F3B11" w:rsidRDefault="009D18BB" w:rsidP="002F3B11">
    <w:pPr>
      <w:pStyle w:val="a3"/>
      <w:jc w:val="center"/>
      <w:rPr>
        <w:sz w:val="22"/>
        <w:lang w:val="fr-CH"/>
      </w:rPr>
    </w:pPr>
    <w:bookmarkStart w:id="0" w:name="_GoBack"/>
    <w:bookmarkEnd w:id="0"/>
    <w:r>
      <w:rPr>
        <w:noProof/>
        <w:sz w:val="22"/>
        <w:lang w:val="en-US" w:eastAsia="ru-RU"/>
      </w:rPr>
      <w:drawing>
        <wp:inline distT="0" distB="0" distL="0" distR="0" wp14:anchorId="0A46150C" wp14:editId="3429B300">
          <wp:extent cx="5084706" cy="154749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CRC_CoD_2017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483" cy="155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6735" w14:textId="4075AB99" w:rsidR="009D18BB" w:rsidRPr="00F7122C" w:rsidRDefault="009D18BB" w:rsidP="00D72D94">
    <w:pPr>
      <w:pStyle w:val="a3"/>
      <w:framePr w:wrap="around" w:vAnchor="text" w:hAnchor="margin" w:xAlign="right" w:y="1"/>
      <w:rPr>
        <w:rStyle w:val="a8"/>
        <w:rFonts w:ascii="Arial" w:hAnsi="Arial" w:cs="Arial"/>
        <w:sz w:val="20"/>
        <w:szCs w:val="20"/>
      </w:rPr>
    </w:pPr>
    <w:r w:rsidRPr="00F7122C">
      <w:rPr>
        <w:rStyle w:val="a8"/>
        <w:rFonts w:ascii="Arial" w:hAnsi="Arial" w:cs="Arial"/>
        <w:sz w:val="20"/>
        <w:szCs w:val="20"/>
      </w:rPr>
      <w:fldChar w:fldCharType="begin"/>
    </w:r>
    <w:r w:rsidRPr="00F7122C">
      <w:rPr>
        <w:rStyle w:val="a8"/>
        <w:rFonts w:ascii="Arial" w:hAnsi="Arial" w:cs="Arial"/>
        <w:sz w:val="20"/>
        <w:szCs w:val="20"/>
      </w:rPr>
      <w:instrText xml:space="preserve">PAGE  </w:instrText>
    </w:r>
    <w:r w:rsidRPr="00F7122C">
      <w:rPr>
        <w:rStyle w:val="a8"/>
        <w:rFonts w:ascii="Arial" w:hAnsi="Arial" w:cs="Arial"/>
        <w:sz w:val="20"/>
        <w:szCs w:val="20"/>
      </w:rPr>
      <w:fldChar w:fldCharType="separate"/>
    </w:r>
    <w:r w:rsidR="008D4CB1">
      <w:rPr>
        <w:rStyle w:val="a8"/>
        <w:rFonts w:ascii="Arial" w:hAnsi="Arial" w:cs="Arial"/>
        <w:noProof/>
        <w:sz w:val="20"/>
        <w:szCs w:val="20"/>
      </w:rPr>
      <w:t>4</w:t>
    </w:r>
    <w:r w:rsidRPr="00F7122C">
      <w:rPr>
        <w:rStyle w:val="a8"/>
        <w:rFonts w:ascii="Arial" w:hAnsi="Arial" w:cs="Arial"/>
        <w:sz w:val="20"/>
        <w:szCs w:val="20"/>
      </w:rPr>
      <w:fldChar w:fldCharType="end"/>
    </w:r>
  </w:p>
  <w:p w14:paraId="4E6021F0" w14:textId="558F5B61" w:rsidR="009D18BB" w:rsidRPr="00CB0622" w:rsidRDefault="009D18BB" w:rsidP="001A13F0">
    <w:pPr>
      <w:pStyle w:val="a3"/>
      <w:ind w:right="360"/>
      <w:rPr>
        <w:rFonts w:ascii="Arial" w:hAnsi="Arial" w:cs="Arial"/>
        <w:b/>
        <w:sz w:val="20"/>
        <w:lang w:val="fr-CH"/>
      </w:rPr>
    </w:pPr>
    <w:r w:rsidRPr="00CB0622">
      <w:rPr>
        <w:rFonts w:ascii="Arial" w:hAnsi="Arial" w:cs="Arial"/>
        <w:b/>
        <w:sz w:val="20"/>
        <w:lang w:val="fr-CH"/>
      </w:rPr>
      <w:t>CD/17/</w:t>
    </w:r>
    <w:r>
      <w:rPr>
        <w:rFonts w:ascii="Arial" w:hAnsi="Arial" w:cs="Arial"/>
        <w:b/>
        <w:sz w:val="20"/>
        <w:lang w:val="fr-CH"/>
      </w:rPr>
      <w:t>7DR</w:t>
    </w:r>
    <w:r w:rsidRPr="00CB0622">
      <w:rPr>
        <w:rFonts w:ascii="Arial" w:hAnsi="Arial" w:cs="Arial"/>
        <w:b/>
        <w:sz w:val="20"/>
        <w:lang w:val="fr-CH"/>
      </w:rPr>
      <w:tab/>
    </w:r>
    <w:r w:rsidRPr="00CB0622">
      <w:rPr>
        <w:rFonts w:ascii="Arial" w:hAnsi="Arial" w:cs="Arial"/>
        <w:b/>
        <w:sz w:val="20"/>
        <w:lang w:val="fr-CH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510E" w14:textId="77777777" w:rsidR="009D18BB" w:rsidRPr="006268DC" w:rsidRDefault="009D18BB" w:rsidP="006268DC">
    <w:pPr>
      <w:pStyle w:val="a3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CF1CFB14"/>
    <w:lvl w:ilvl="0" w:tplc="BAEC753E">
      <w:start w:val="1"/>
      <w:numFmt w:val="decimal"/>
      <w:lvlText w:val="%1."/>
      <w:lvlJc w:val="left"/>
      <w:rPr>
        <w:b/>
      </w:rPr>
    </w:lvl>
    <w:lvl w:ilvl="1" w:tplc="989E6056">
      <w:start w:val="1"/>
      <w:numFmt w:val="bullet"/>
      <w:lvlText w:val=""/>
      <w:lvlJc w:val="left"/>
    </w:lvl>
    <w:lvl w:ilvl="2" w:tplc="4E28D44A">
      <w:start w:val="1"/>
      <w:numFmt w:val="bullet"/>
      <w:lvlText w:val=""/>
      <w:lvlJc w:val="left"/>
    </w:lvl>
    <w:lvl w:ilvl="3" w:tplc="AB2C6BAC">
      <w:start w:val="1"/>
      <w:numFmt w:val="bullet"/>
      <w:lvlText w:val=""/>
      <w:lvlJc w:val="left"/>
    </w:lvl>
    <w:lvl w:ilvl="4" w:tplc="3B8005B4">
      <w:start w:val="1"/>
      <w:numFmt w:val="bullet"/>
      <w:lvlText w:val=""/>
      <w:lvlJc w:val="left"/>
    </w:lvl>
    <w:lvl w:ilvl="5" w:tplc="2BEED23C">
      <w:start w:val="1"/>
      <w:numFmt w:val="bullet"/>
      <w:lvlText w:val=""/>
      <w:lvlJc w:val="left"/>
    </w:lvl>
    <w:lvl w:ilvl="6" w:tplc="D1D44E50">
      <w:start w:val="1"/>
      <w:numFmt w:val="bullet"/>
      <w:lvlText w:val=""/>
      <w:lvlJc w:val="left"/>
    </w:lvl>
    <w:lvl w:ilvl="7" w:tplc="E4ECE8A0">
      <w:start w:val="1"/>
      <w:numFmt w:val="bullet"/>
      <w:lvlText w:val=""/>
      <w:lvlJc w:val="left"/>
    </w:lvl>
    <w:lvl w:ilvl="8" w:tplc="0A085204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545E146"/>
    <w:lvl w:ilvl="0" w:tplc="5E0427CA">
      <w:start w:val="2"/>
      <w:numFmt w:val="decimal"/>
      <w:lvlText w:val="%1."/>
      <w:lvlJc w:val="left"/>
    </w:lvl>
    <w:lvl w:ilvl="1" w:tplc="BFE8B4EA">
      <w:start w:val="1"/>
      <w:numFmt w:val="bullet"/>
      <w:lvlText w:val=""/>
      <w:lvlJc w:val="left"/>
    </w:lvl>
    <w:lvl w:ilvl="2" w:tplc="01CC541A">
      <w:start w:val="1"/>
      <w:numFmt w:val="bullet"/>
      <w:lvlText w:val=""/>
      <w:lvlJc w:val="left"/>
    </w:lvl>
    <w:lvl w:ilvl="3" w:tplc="C8E45652">
      <w:start w:val="1"/>
      <w:numFmt w:val="bullet"/>
      <w:lvlText w:val=""/>
      <w:lvlJc w:val="left"/>
    </w:lvl>
    <w:lvl w:ilvl="4" w:tplc="2382894E">
      <w:start w:val="1"/>
      <w:numFmt w:val="bullet"/>
      <w:lvlText w:val=""/>
      <w:lvlJc w:val="left"/>
    </w:lvl>
    <w:lvl w:ilvl="5" w:tplc="1C96FA9A">
      <w:start w:val="1"/>
      <w:numFmt w:val="bullet"/>
      <w:lvlText w:val=""/>
      <w:lvlJc w:val="left"/>
    </w:lvl>
    <w:lvl w:ilvl="6" w:tplc="A03001B0">
      <w:start w:val="1"/>
      <w:numFmt w:val="bullet"/>
      <w:lvlText w:val=""/>
      <w:lvlJc w:val="left"/>
    </w:lvl>
    <w:lvl w:ilvl="7" w:tplc="19D8E72C">
      <w:start w:val="1"/>
      <w:numFmt w:val="bullet"/>
      <w:lvlText w:val=""/>
      <w:lvlJc w:val="left"/>
    </w:lvl>
    <w:lvl w:ilvl="8" w:tplc="45BA61D0">
      <w:start w:val="1"/>
      <w:numFmt w:val="bullet"/>
      <w:lvlText w:val=""/>
      <w:lvlJc w:val="left"/>
    </w:lvl>
  </w:abstractNum>
  <w:abstractNum w:abstractNumId="2" w15:restartNumberingAfterBreak="0">
    <w:nsid w:val="026E62F0"/>
    <w:multiLevelType w:val="hybridMultilevel"/>
    <w:tmpl w:val="1910E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C7E"/>
    <w:multiLevelType w:val="hybridMultilevel"/>
    <w:tmpl w:val="1910E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603"/>
    <w:multiLevelType w:val="hybridMultilevel"/>
    <w:tmpl w:val="40A09FB6"/>
    <w:lvl w:ilvl="0" w:tplc="9BFED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B04"/>
    <w:multiLevelType w:val="hybridMultilevel"/>
    <w:tmpl w:val="E3F83982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5576758"/>
    <w:multiLevelType w:val="hybridMultilevel"/>
    <w:tmpl w:val="E49CB11C"/>
    <w:lvl w:ilvl="0" w:tplc="260870D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A82BA3"/>
    <w:multiLevelType w:val="hybridMultilevel"/>
    <w:tmpl w:val="BEFC6320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60B"/>
    <w:multiLevelType w:val="hybridMultilevel"/>
    <w:tmpl w:val="BA84C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212CD"/>
    <w:multiLevelType w:val="hybridMultilevel"/>
    <w:tmpl w:val="73029C96"/>
    <w:lvl w:ilvl="0" w:tplc="6E7E6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74AB"/>
    <w:multiLevelType w:val="hybridMultilevel"/>
    <w:tmpl w:val="9AC86114"/>
    <w:lvl w:ilvl="0" w:tplc="C636A3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A74"/>
    <w:multiLevelType w:val="hybridMultilevel"/>
    <w:tmpl w:val="4B8E1378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CCA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94244"/>
    <w:multiLevelType w:val="hybridMultilevel"/>
    <w:tmpl w:val="C5FE36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C4831"/>
    <w:multiLevelType w:val="hybridMultilevel"/>
    <w:tmpl w:val="CD7CAB88"/>
    <w:lvl w:ilvl="0" w:tplc="038A00DC">
      <w:numFmt w:val="bullet"/>
      <w:lvlText w:val="-"/>
      <w:lvlJc w:val="left"/>
      <w:pPr>
        <w:ind w:left="1854" w:hanging="360"/>
      </w:pPr>
      <w:rPr>
        <w:rFonts w:ascii="Arial" w:eastAsia="SimSun" w:hAnsi="Aria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843354"/>
    <w:multiLevelType w:val="hybridMultilevel"/>
    <w:tmpl w:val="97EA5CD6"/>
    <w:lvl w:ilvl="0" w:tplc="10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391759E0"/>
    <w:multiLevelType w:val="hybridMultilevel"/>
    <w:tmpl w:val="5CEAFA9A"/>
    <w:lvl w:ilvl="0" w:tplc="430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0023"/>
    <w:multiLevelType w:val="hybridMultilevel"/>
    <w:tmpl w:val="B7FCDDC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E24AE"/>
    <w:multiLevelType w:val="hybridMultilevel"/>
    <w:tmpl w:val="010EDBBE"/>
    <w:lvl w:ilvl="0" w:tplc="AF7CCBCA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65085"/>
    <w:multiLevelType w:val="hybridMultilevel"/>
    <w:tmpl w:val="86AA9C4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05D0A"/>
    <w:multiLevelType w:val="hybridMultilevel"/>
    <w:tmpl w:val="2662D4B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710C4"/>
    <w:multiLevelType w:val="hybridMultilevel"/>
    <w:tmpl w:val="BDCCDE4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042CB"/>
    <w:multiLevelType w:val="hybridMultilevel"/>
    <w:tmpl w:val="3B86DD02"/>
    <w:lvl w:ilvl="0" w:tplc="10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4BFF"/>
    <w:multiLevelType w:val="hybridMultilevel"/>
    <w:tmpl w:val="03E26B18"/>
    <w:lvl w:ilvl="0" w:tplc="A0AC88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0686D"/>
    <w:multiLevelType w:val="hybridMultilevel"/>
    <w:tmpl w:val="62B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E1727"/>
    <w:multiLevelType w:val="hybridMultilevel"/>
    <w:tmpl w:val="F4A64AF0"/>
    <w:lvl w:ilvl="0" w:tplc="830AB69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96B63"/>
    <w:multiLevelType w:val="hybridMultilevel"/>
    <w:tmpl w:val="0A24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23BDA"/>
    <w:multiLevelType w:val="hybridMultilevel"/>
    <w:tmpl w:val="AD922718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53C7"/>
    <w:multiLevelType w:val="hybridMultilevel"/>
    <w:tmpl w:val="6194F65E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BCC6E2D"/>
    <w:multiLevelType w:val="hybridMultilevel"/>
    <w:tmpl w:val="BB680234"/>
    <w:lvl w:ilvl="0" w:tplc="F5D21CF4">
      <w:start w:val="1"/>
      <w:numFmt w:val="decimal"/>
      <w:pStyle w:val="CoDResOpPara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D6C8C"/>
    <w:multiLevelType w:val="hybridMultilevel"/>
    <w:tmpl w:val="F190A2D4"/>
    <w:lvl w:ilvl="0" w:tplc="15943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22C05"/>
    <w:multiLevelType w:val="hybridMultilevel"/>
    <w:tmpl w:val="C9D2F9E8"/>
    <w:lvl w:ilvl="0" w:tplc="038A00DC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F16CE"/>
    <w:multiLevelType w:val="hybridMultilevel"/>
    <w:tmpl w:val="56DE035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8A00DC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E20773"/>
    <w:multiLevelType w:val="hybridMultilevel"/>
    <w:tmpl w:val="ED7C5922"/>
    <w:lvl w:ilvl="0" w:tplc="ED4C22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3195"/>
    <w:multiLevelType w:val="hybridMultilevel"/>
    <w:tmpl w:val="87509F6A"/>
    <w:lvl w:ilvl="0" w:tplc="1486B680">
      <w:start w:val="1"/>
      <w:numFmt w:val="bullet"/>
      <w:pStyle w:val="Co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7"/>
  </w:num>
  <w:num w:numId="5">
    <w:abstractNumId w:val="10"/>
  </w:num>
  <w:num w:numId="6">
    <w:abstractNumId w:val="8"/>
  </w:num>
  <w:num w:numId="7">
    <w:abstractNumId w:val="31"/>
  </w:num>
  <w:num w:numId="8">
    <w:abstractNumId w:val="28"/>
  </w:num>
  <w:num w:numId="9">
    <w:abstractNumId w:val="3"/>
  </w:num>
  <w:num w:numId="10">
    <w:abstractNumId w:val="2"/>
  </w:num>
  <w:num w:numId="11">
    <w:abstractNumId w:val="9"/>
  </w:num>
  <w:num w:numId="12">
    <w:abstractNumId w:val="30"/>
  </w:num>
  <w:num w:numId="13">
    <w:abstractNumId w:val="25"/>
  </w:num>
  <w:num w:numId="14">
    <w:abstractNumId w:val="34"/>
  </w:num>
  <w:num w:numId="15">
    <w:abstractNumId w:val="21"/>
  </w:num>
  <w:num w:numId="16">
    <w:abstractNumId w:val="17"/>
  </w:num>
  <w:num w:numId="17">
    <w:abstractNumId w:val="33"/>
  </w:num>
  <w:num w:numId="18">
    <w:abstractNumId w:val="6"/>
  </w:num>
  <w:num w:numId="19">
    <w:abstractNumId w:val="11"/>
  </w:num>
  <w:num w:numId="20">
    <w:abstractNumId w:val="27"/>
  </w:num>
  <w:num w:numId="21">
    <w:abstractNumId w:val="24"/>
  </w:num>
  <w:num w:numId="22">
    <w:abstractNumId w:val="20"/>
  </w:num>
  <w:num w:numId="23">
    <w:abstractNumId w:val="32"/>
  </w:num>
  <w:num w:numId="24">
    <w:abstractNumId w:val="15"/>
  </w:num>
  <w:num w:numId="25">
    <w:abstractNumId w:val="13"/>
  </w:num>
  <w:num w:numId="26">
    <w:abstractNumId w:val="35"/>
  </w:num>
  <w:num w:numId="27">
    <w:abstractNumId w:val="29"/>
  </w:num>
  <w:num w:numId="28">
    <w:abstractNumId w:val="0"/>
  </w:num>
  <w:num w:numId="29">
    <w:abstractNumId w:val="1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12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C4"/>
    <w:rsid w:val="0001061D"/>
    <w:rsid w:val="000131E5"/>
    <w:rsid w:val="00022110"/>
    <w:rsid w:val="0002361B"/>
    <w:rsid w:val="00026838"/>
    <w:rsid w:val="0005128B"/>
    <w:rsid w:val="000513B2"/>
    <w:rsid w:val="00064A43"/>
    <w:rsid w:val="000673FA"/>
    <w:rsid w:val="00087E1E"/>
    <w:rsid w:val="00092D38"/>
    <w:rsid w:val="00097CE6"/>
    <w:rsid w:val="000B0C71"/>
    <w:rsid w:val="000C4533"/>
    <w:rsid w:val="000D1AC0"/>
    <w:rsid w:val="000D25F2"/>
    <w:rsid w:val="000E2F29"/>
    <w:rsid w:val="000E6F4B"/>
    <w:rsid w:val="000F2BD6"/>
    <w:rsid w:val="000F711D"/>
    <w:rsid w:val="001069B3"/>
    <w:rsid w:val="00132977"/>
    <w:rsid w:val="001372D9"/>
    <w:rsid w:val="0014377A"/>
    <w:rsid w:val="00160170"/>
    <w:rsid w:val="00176F63"/>
    <w:rsid w:val="0018416C"/>
    <w:rsid w:val="00196931"/>
    <w:rsid w:val="001A13F0"/>
    <w:rsid w:val="001B1E46"/>
    <w:rsid w:val="001B3046"/>
    <w:rsid w:val="001B5DCC"/>
    <w:rsid w:val="001C7AD2"/>
    <w:rsid w:val="001D6BC3"/>
    <w:rsid w:val="001E4870"/>
    <w:rsid w:val="0020267B"/>
    <w:rsid w:val="00204E07"/>
    <w:rsid w:val="0021227E"/>
    <w:rsid w:val="00220B0A"/>
    <w:rsid w:val="00225DAF"/>
    <w:rsid w:val="00226B7F"/>
    <w:rsid w:val="00234957"/>
    <w:rsid w:val="00240796"/>
    <w:rsid w:val="0026724A"/>
    <w:rsid w:val="002826BB"/>
    <w:rsid w:val="002A26E2"/>
    <w:rsid w:val="002A6B5B"/>
    <w:rsid w:val="002C40A3"/>
    <w:rsid w:val="002D3317"/>
    <w:rsid w:val="002D767C"/>
    <w:rsid w:val="002E2E2F"/>
    <w:rsid w:val="002E751B"/>
    <w:rsid w:val="002F29A1"/>
    <w:rsid w:val="002F3B11"/>
    <w:rsid w:val="002F4B03"/>
    <w:rsid w:val="002F55D6"/>
    <w:rsid w:val="00304555"/>
    <w:rsid w:val="00307BE7"/>
    <w:rsid w:val="00322EBB"/>
    <w:rsid w:val="00326A39"/>
    <w:rsid w:val="0035504B"/>
    <w:rsid w:val="003622FB"/>
    <w:rsid w:val="003636F9"/>
    <w:rsid w:val="003645D7"/>
    <w:rsid w:val="00365769"/>
    <w:rsid w:val="00370BEC"/>
    <w:rsid w:val="00382FE5"/>
    <w:rsid w:val="00384AFD"/>
    <w:rsid w:val="00387E8D"/>
    <w:rsid w:val="00393F42"/>
    <w:rsid w:val="003A0564"/>
    <w:rsid w:val="003A173E"/>
    <w:rsid w:val="003A3BAD"/>
    <w:rsid w:val="003A65EC"/>
    <w:rsid w:val="003D10CB"/>
    <w:rsid w:val="003E56D2"/>
    <w:rsid w:val="00401805"/>
    <w:rsid w:val="004051E7"/>
    <w:rsid w:val="00410973"/>
    <w:rsid w:val="00413C35"/>
    <w:rsid w:val="00414594"/>
    <w:rsid w:val="0041541E"/>
    <w:rsid w:val="004202D1"/>
    <w:rsid w:val="004227EC"/>
    <w:rsid w:val="0042297B"/>
    <w:rsid w:val="00444391"/>
    <w:rsid w:val="004540BC"/>
    <w:rsid w:val="00454DD7"/>
    <w:rsid w:val="0048033F"/>
    <w:rsid w:val="004806CB"/>
    <w:rsid w:val="00482F59"/>
    <w:rsid w:val="004861BF"/>
    <w:rsid w:val="00486FC6"/>
    <w:rsid w:val="00486FCE"/>
    <w:rsid w:val="004871E5"/>
    <w:rsid w:val="0049345E"/>
    <w:rsid w:val="0050244A"/>
    <w:rsid w:val="005204E9"/>
    <w:rsid w:val="00540E48"/>
    <w:rsid w:val="00544A9C"/>
    <w:rsid w:val="00545FDE"/>
    <w:rsid w:val="005630AA"/>
    <w:rsid w:val="00563AAF"/>
    <w:rsid w:val="00576025"/>
    <w:rsid w:val="00585992"/>
    <w:rsid w:val="00591538"/>
    <w:rsid w:val="005A2836"/>
    <w:rsid w:val="005D7BB7"/>
    <w:rsid w:val="00605A72"/>
    <w:rsid w:val="00605F6C"/>
    <w:rsid w:val="006268DC"/>
    <w:rsid w:val="006268E6"/>
    <w:rsid w:val="00626AF8"/>
    <w:rsid w:val="0062711A"/>
    <w:rsid w:val="006419FA"/>
    <w:rsid w:val="006461C6"/>
    <w:rsid w:val="00651CCD"/>
    <w:rsid w:val="00653BC8"/>
    <w:rsid w:val="00667675"/>
    <w:rsid w:val="006722BE"/>
    <w:rsid w:val="006735BC"/>
    <w:rsid w:val="00682090"/>
    <w:rsid w:val="00683B76"/>
    <w:rsid w:val="00690469"/>
    <w:rsid w:val="006911B4"/>
    <w:rsid w:val="00697BCE"/>
    <w:rsid w:val="006E310B"/>
    <w:rsid w:val="006E53BC"/>
    <w:rsid w:val="006E7778"/>
    <w:rsid w:val="006F1BF7"/>
    <w:rsid w:val="006F4787"/>
    <w:rsid w:val="007003AA"/>
    <w:rsid w:val="007015BE"/>
    <w:rsid w:val="007111C6"/>
    <w:rsid w:val="00713BF0"/>
    <w:rsid w:val="00717027"/>
    <w:rsid w:val="00742681"/>
    <w:rsid w:val="00751E90"/>
    <w:rsid w:val="007556BD"/>
    <w:rsid w:val="007620DF"/>
    <w:rsid w:val="0076301B"/>
    <w:rsid w:val="00772419"/>
    <w:rsid w:val="007724F2"/>
    <w:rsid w:val="00775559"/>
    <w:rsid w:val="00782806"/>
    <w:rsid w:val="00783E0B"/>
    <w:rsid w:val="007A4266"/>
    <w:rsid w:val="007B36C9"/>
    <w:rsid w:val="007C14BB"/>
    <w:rsid w:val="007C5ABE"/>
    <w:rsid w:val="007F0197"/>
    <w:rsid w:val="007F0872"/>
    <w:rsid w:val="00801624"/>
    <w:rsid w:val="008059D9"/>
    <w:rsid w:val="00825974"/>
    <w:rsid w:val="00846FA6"/>
    <w:rsid w:val="00846FE0"/>
    <w:rsid w:val="0085431B"/>
    <w:rsid w:val="00860DF3"/>
    <w:rsid w:val="00860F8C"/>
    <w:rsid w:val="008653DB"/>
    <w:rsid w:val="00883926"/>
    <w:rsid w:val="0089039A"/>
    <w:rsid w:val="0089099B"/>
    <w:rsid w:val="008A240D"/>
    <w:rsid w:val="008B5C69"/>
    <w:rsid w:val="008D34CA"/>
    <w:rsid w:val="008D4CB1"/>
    <w:rsid w:val="008E456C"/>
    <w:rsid w:val="008E547D"/>
    <w:rsid w:val="008E6237"/>
    <w:rsid w:val="008E768E"/>
    <w:rsid w:val="008F7D17"/>
    <w:rsid w:val="00903595"/>
    <w:rsid w:val="0090472C"/>
    <w:rsid w:val="00911965"/>
    <w:rsid w:val="00915262"/>
    <w:rsid w:val="0092093D"/>
    <w:rsid w:val="00922943"/>
    <w:rsid w:val="00927DBC"/>
    <w:rsid w:val="0094131F"/>
    <w:rsid w:val="00947915"/>
    <w:rsid w:val="00947BC2"/>
    <w:rsid w:val="00951BB3"/>
    <w:rsid w:val="009545A6"/>
    <w:rsid w:val="00956D54"/>
    <w:rsid w:val="009579EF"/>
    <w:rsid w:val="00964D94"/>
    <w:rsid w:val="00970C53"/>
    <w:rsid w:val="009779E7"/>
    <w:rsid w:val="00981B13"/>
    <w:rsid w:val="0099068A"/>
    <w:rsid w:val="009912C4"/>
    <w:rsid w:val="00995D0B"/>
    <w:rsid w:val="00996EDC"/>
    <w:rsid w:val="009A29DB"/>
    <w:rsid w:val="009A661D"/>
    <w:rsid w:val="009C1344"/>
    <w:rsid w:val="009D18BB"/>
    <w:rsid w:val="009D53B4"/>
    <w:rsid w:val="009E0B24"/>
    <w:rsid w:val="009E5018"/>
    <w:rsid w:val="009F3290"/>
    <w:rsid w:val="009F7EFC"/>
    <w:rsid w:val="00A06230"/>
    <w:rsid w:val="00A07086"/>
    <w:rsid w:val="00A14714"/>
    <w:rsid w:val="00A150A2"/>
    <w:rsid w:val="00A23D4F"/>
    <w:rsid w:val="00A3547D"/>
    <w:rsid w:val="00A36339"/>
    <w:rsid w:val="00A4554D"/>
    <w:rsid w:val="00A70BCA"/>
    <w:rsid w:val="00A72F83"/>
    <w:rsid w:val="00A76B53"/>
    <w:rsid w:val="00A80502"/>
    <w:rsid w:val="00A864F6"/>
    <w:rsid w:val="00AA1F9E"/>
    <w:rsid w:val="00AA3A18"/>
    <w:rsid w:val="00AB46B1"/>
    <w:rsid w:val="00AD3311"/>
    <w:rsid w:val="00AE0B11"/>
    <w:rsid w:val="00AF4C9C"/>
    <w:rsid w:val="00B01E7C"/>
    <w:rsid w:val="00B02AFF"/>
    <w:rsid w:val="00B06201"/>
    <w:rsid w:val="00B07EE9"/>
    <w:rsid w:val="00B16B80"/>
    <w:rsid w:val="00B2286E"/>
    <w:rsid w:val="00B47C1E"/>
    <w:rsid w:val="00B63083"/>
    <w:rsid w:val="00B65079"/>
    <w:rsid w:val="00B6779E"/>
    <w:rsid w:val="00BA4BD1"/>
    <w:rsid w:val="00BB1AD0"/>
    <w:rsid w:val="00BB7463"/>
    <w:rsid w:val="00BC4B14"/>
    <w:rsid w:val="00BC517F"/>
    <w:rsid w:val="00BE172C"/>
    <w:rsid w:val="00BF2D1B"/>
    <w:rsid w:val="00C04637"/>
    <w:rsid w:val="00C21D82"/>
    <w:rsid w:val="00C3504E"/>
    <w:rsid w:val="00C43378"/>
    <w:rsid w:val="00C4434C"/>
    <w:rsid w:val="00C45AF6"/>
    <w:rsid w:val="00C54CC4"/>
    <w:rsid w:val="00C730BE"/>
    <w:rsid w:val="00C76757"/>
    <w:rsid w:val="00C77A6A"/>
    <w:rsid w:val="00C83651"/>
    <w:rsid w:val="00CB0622"/>
    <w:rsid w:val="00CB2704"/>
    <w:rsid w:val="00CB7FD6"/>
    <w:rsid w:val="00CC0AD5"/>
    <w:rsid w:val="00CC0ED8"/>
    <w:rsid w:val="00CC4C85"/>
    <w:rsid w:val="00CF0A61"/>
    <w:rsid w:val="00D0553E"/>
    <w:rsid w:val="00D1308F"/>
    <w:rsid w:val="00D13CC4"/>
    <w:rsid w:val="00D21A67"/>
    <w:rsid w:val="00D4363B"/>
    <w:rsid w:val="00D4651F"/>
    <w:rsid w:val="00D52285"/>
    <w:rsid w:val="00D64CCB"/>
    <w:rsid w:val="00D72D94"/>
    <w:rsid w:val="00D764F0"/>
    <w:rsid w:val="00D768FB"/>
    <w:rsid w:val="00DC6E48"/>
    <w:rsid w:val="00DD2FA1"/>
    <w:rsid w:val="00DE2D7B"/>
    <w:rsid w:val="00DF6887"/>
    <w:rsid w:val="00DF6983"/>
    <w:rsid w:val="00E235EC"/>
    <w:rsid w:val="00E239F2"/>
    <w:rsid w:val="00E23B31"/>
    <w:rsid w:val="00E3740A"/>
    <w:rsid w:val="00E46391"/>
    <w:rsid w:val="00E46512"/>
    <w:rsid w:val="00E6299A"/>
    <w:rsid w:val="00E808DF"/>
    <w:rsid w:val="00E95468"/>
    <w:rsid w:val="00E957A8"/>
    <w:rsid w:val="00EA2538"/>
    <w:rsid w:val="00EA267C"/>
    <w:rsid w:val="00EB309A"/>
    <w:rsid w:val="00EC2E83"/>
    <w:rsid w:val="00ED2B2D"/>
    <w:rsid w:val="00ED3962"/>
    <w:rsid w:val="00EE0F7A"/>
    <w:rsid w:val="00EE1C73"/>
    <w:rsid w:val="00EF06E2"/>
    <w:rsid w:val="00EF7B42"/>
    <w:rsid w:val="00F1726E"/>
    <w:rsid w:val="00F5056C"/>
    <w:rsid w:val="00F549E8"/>
    <w:rsid w:val="00F556AC"/>
    <w:rsid w:val="00F5632B"/>
    <w:rsid w:val="00F7122C"/>
    <w:rsid w:val="00F73F11"/>
    <w:rsid w:val="00F77CB0"/>
    <w:rsid w:val="00F8598A"/>
    <w:rsid w:val="00F85FEC"/>
    <w:rsid w:val="00F87FFB"/>
    <w:rsid w:val="00F9427F"/>
    <w:rsid w:val="00F94CB4"/>
    <w:rsid w:val="00FB48C2"/>
    <w:rsid w:val="00FC52DF"/>
    <w:rsid w:val="00FC771B"/>
    <w:rsid w:val="00FD5A2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ECD2F"/>
  <w15:docId w15:val="{62681725-1999-4EFC-9DE2-AA93E8A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C53"/>
    <w:rPr>
      <w:rFonts w:eastAsia="SimSun"/>
      <w:lang w:eastAsia="zh-CN"/>
    </w:rPr>
  </w:style>
  <w:style w:type="paragraph" w:styleId="1">
    <w:name w:val="heading 1"/>
    <w:basedOn w:val="a"/>
    <w:next w:val="a"/>
    <w:link w:val="10"/>
    <w:qFormat/>
    <w:rsid w:val="00970C53"/>
    <w:pPr>
      <w:keepNext/>
      <w:spacing w:after="120"/>
      <w:outlineLvl w:val="0"/>
    </w:pPr>
    <w:rPr>
      <w:rFonts w:ascii="Arial" w:eastAsia="Times New Roman" w:hAnsi="Arial"/>
      <w:b/>
      <w:bCs/>
      <w:sz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C53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70C53"/>
    <w:pPr>
      <w:tabs>
        <w:tab w:val="center" w:pos="4536"/>
        <w:tab w:val="right" w:pos="9072"/>
      </w:tabs>
    </w:pPr>
  </w:style>
  <w:style w:type="table" w:styleId="a7">
    <w:name w:val="Table Grid"/>
    <w:basedOn w:val="a1"/>
    <w:rsid w:val="0097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70C53"/>
  </w:style>
  <w:style w:type="paragraph" w:styleId="a9">
    <w:name w:val="Balloon Text"/>
    <w:basedOn w:val="a"/>
    <w:semiHidden/>
    <w:rsid w:val="00970C53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"/>
    <w:basedOn w:val="a"/>
    <w:rsid w:val="00970C53"/>
    <w:pPr>
      <w:spacing w:after="160" w:line="240" w:lineRule="exact"/>
    </w:pPr>
    <w:rPr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rsid w:val="00970C53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970C53"/>
    <w:rPr>
      <w:sz w:val="20"/>
      <w:szCs w:val="20"/>
    </w:rPr>
  </w:style>
  <w:style w:type="paragraph" w:styleId="ad">
    <w:name w:val="annotation subject"/>
    <w:basedOn w:val="ab"/>
    <w:next w:val="ab"/>
    <w:semiHidden/>
    <w:rsid w:val="00970C53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970C53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970C53"/>
    <w:rPr>
      <w:vertAlign w:val="superscript"/>
    </w:rPr>
  </w:style>
  <w:style w:type="paragraph" w:styleId="af1">
    <w:name w:val="List Paragraph"/>
    <w:aliases w:val="List Paragraph (numbered (a)),Numbered List Paragraph,Bullets,References,Medium Grid 1 - Accent 21,Liste 1,List Paragraph1,List Bullet Mary"/>
    <w:basedOn w:val="a"/>
    <w:link w:val="af2"/>
    <w:uiPriority w:val="34"/>
    <w:qFormat/>
    <w:rsid w:val="00970C53"/>
    <w:pPr>
      <w:ind w:left="720"/>
      <w:contextualSpacing/>
    </w:pPr>
  </w:style>
  <w:style w:type="character" w:styleId="af3">
    <w:name w:val="Hyperlink"/>
    <w:basedOn w:val="a0"/>
    <w:rsid w:val="00970C5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70C53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rsid w:val="00970C53"/>
    <w:rPr>
      <w:rFonts w:eastAsia="SimSu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70C53"/>
    <w:rPr>
      <w:rFonts w:ascii="Arial" w:hAnsi="Arial"/>
      <w:b/>
      <w:bCs/>
      <w:sz w:val="26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70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70C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ian">
    <w:name w:val="sian"/>
    <w:basedOn w:val="a"/>
    <w:rsid w:val="00970C5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Cs w:val="20"/>
      <w:lang w:val="en-US" w:eastAsia="ko-KR"/>
    </w:rPr>
  </w:style>
  <w:style w:type="paragraph" w:styleId="af5">
    <w:name w:val="No Spacing"/>
    <w:uiPriority w:val="1"/>
    <w:qFormat/>
    <w:rsid w:val="00970C53"/>
    <w:rPr>
      <w:rFonts w:eastAsia="SimSun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970C53"/>
    <w:rPr>
      <w:rFonts w:eastAsia="SimSun"/>
      <w:sz w:val="24"/>
      <w:szCs w:val="24"/>
      <w:lang w:eastAsia="zh-CN"/>
    </w:rPr>
  </w:style>
  <w:style w:type="paragraph" w:styleId="af6">
    <w:name w:val="Revision"/>
    <w:hidden/>
    <w:uiPriority w:val="99"/>
    <w:semiHidden/>
    <w:rsid w:val="00970C53"/>
    <w:rPr>
      <w:rFonts w:eastAsia="SimSun"/>
      <w:lang w:eastAsia="zh-CN"/>
    </w:rPr>
  </w:style>
  <w:style w:type="paragraph" w:styleId="af7">
    <w:name w:val="Normal (Web)"/>
    <w:basedOn w:val="a"/>
    <w:uiPriority w:val="99"/>
    <w:semiHidden/>
    <w:unhideWhenUsed/>
    <w:rsid w:val="00970C53"/>
    <w:pPr>
      <w:spacing w:before="100" w:beforeAutospacing="1" w:after="100" w:afterAutospacing="1"/>
    </w:pPr>
    <w:rPr>
      <w:rFonts w:eastAsia="Times New Roman"/>
      <w:lang w:val="fr-CH" w:eastAsia="fr-CH"/>
    </w:rPr>
  </w:style>
  <w:style w:type="paragraph" w:customStyle="1" w:styleId="CoDResTitle">
    <w:name w:val="CoD Res Title"/>
    <w:basedOn w:val="a"/>
    <w:qFormat/>
    <w:rsid w:val="00970C53"/>
    <w:pPr>
      <w:jc w:val="center"/>
    </w:pPr>
    <w:rPr>
      <w:rFonts w:ascii="Arial" w:hAnsi="Arial"/>
      <w:b/>
      <w:sz w:val="28"/>
    </w:rPr>
  </w:style>
  <w:style w:type="paragraph" w:customStyle="1" w:styleId="CoDReportPlaceDate">
    <w:name w:val="CoD Report Place &amp; Date"/>
    <w:basedOn w:val="a"/>
    <w:qFormat/>
    <w:rsid w:val="00970C53"/>
    <w:pPr>
      <w:jc w:val="center"/>
    </w:pPr>
    <w:rPr>
      <w:rFonts w:ascii="Arial" w:hAnsi="Arial"/>
      <w:sz w:val="22"/>
    </w:rPr>
  </w:style>
  <w:style w:type="paragraph" w:customStyle="1" w:styleId="CoDReportTitle">
    <w:name w:val="CoD Report Title"/>
    <w:basedOn w:val="a"/>
    <w:link w:val="CoDReportTitleChar"/>
    <w:qFormat/>
    <w:rsid w:val="00970C53"/>
    <w:pPr>
      <w:jc w:val="center"/>
    </w:pPr>
    <w:rPr>
      <w:rFonts w:ascii="Arial" w:hAnsi="Arial" w:cs="Arial"/>
      <w:b/>
      <w:bCs/>
      <w:sz w:val="28"/>
    </w:rPr>
  </w:style>
  <w:style w:type="paragraph" w:customStyle="1" w:styleId="CoDPreparedby">
    <w:name w:val="CoD Prepared by"/>
    <w:basedOn w:val="a"/>
    <w:qFormat/>
    <w:rsid w:val="00970C53"/>
    <w:pPr>
      <w:jc w:val="center"/>
    </w:pPr>
    <w:rPr>
      <w:rFonts w:ascii="Arial" w:hAnsi="Arial"/>
      <w:b/>
      <w:sz w:val="22"/>
    </w:rPr>
  </w:style>
  <w:style w:type="paragraph" w:customStyle="1" w:styleId="CoDConferencePlaceDate">
    <w:name w:val="CoD Conference Place &amp; Date"/>
    <w:basedOn w:val="CoDReportPlaceDate"/>
    <w:qFormat/>
    <w:rsid w:val="00970C53"/>
    <w:rPr>
      <w:sz w:val="24"/>
    </w:rPr>
  </w:style>
  <w:style w:type="paragraph" w:customStyle="1" w:styleId="CoDDocNo">
    <w:name w:val="CoD Doc No."/>
    <w:basedOn w:val="a"/>
    <w:qFormat/>
    <w:rsid w:val="00970C53"/>
    <w:pPr>
      <w:framePr w:hSpace="141" w:wrap="around" w:vAnchor="text" w:hAnchor="page" w:x="8510" w:yAlign="center"/>
      <w:jc w:val="right"/>
    </w:pPr>
    <w:rPr>
      <w:rFonts w:ascii="Arial" w:hAnsi="Arial"/>
      <w:b/>
    </w:rPr>
  </w:style>
  <w:style w:type="paragraph" w:customStyle="1" w:styleId="CoDLanguage">
    <w:name w:val="CoD Language"/>
    <w:basedOn w:val="a"/>
    <w:qFormat/>
    <w:rsid w:val="00970C53"/>
    <w:pPr>
      <w:framePr w:hSpace="141" w:wrap="around" w:vAnchor="text" w:hAnchor="page" w:x="8510" w:yAlign="center"/>
      <w:jc w:val="right"/>
    </w:pPr>
    <w:rPr>
      <w:rFonts w:ascii="Arial" w:hAnsi="Arial"/>
      <w:b/>
    </w:rPr>
  </w:style>
  <w:style w:type="paragraph" w:customStyle="1" w:styleId="CoDHeading1">
    <w:name w:val="CoD Heading 1"/>
    <w:basedOn w:val="3"/>
    <w:qFormat/>
    <w:rsid w:val="00970C53"/>
    <w:pPr>
      <w:spacing w:before="360"/>
      <w:jc w:val="both"/>
    </w:pPr>
    <w:rPr>
      <w:rFonts w:ascii="Arial" w:hAnsi="Arial" w:cstheme="minorBidi"/>
      <w:caps/>
      <w:color w:val="auto"/>
      <w:szCs w:val="22"/>
    </w:rPr>
  </w:style>
  <w:style w:type="paragraph" w:customStyle="1" w:styleId="CoDNormal">
    <w:name w:val="CoD Normal"/>
    <w:basedOn w:val="a"/>
    <w:qFormat/>
    <w:rsid w:val="00970C53"/>
    <w:pPr>
      <w:spacing w:before="240"/>
      <w:jc w:val="both"/>
    </w:pPr>
    <w:rPr>
      <w:rFonts w:ascii="Arial" w:hAnsi="Arial" w:cstheme="minorBidi"/>
      <w:sz w:val="22"/>
      <w:szCs w:val="22"/>
    </w:rPr>
  </w:style>
  <w:style w:type="paragraph" w:customStyle="1" w:styleId="CoDBullet">
    <w:name w:val="CoD Bullet"/>
    <w:basedOn w:val="af1"/>
    <w:qFormat/>
    <w:rsid w:val="00970C53"/>
    <w:pPr>
      <w:numPr>
        <w:numId w:val="26"/>
      </w:numPr>
      <w:spacing w:before="240"/>
      <w:jc w:val="both"/>
    </w:pPr>
    <w:rPr>
      <w:rFonts w:ascii="Arial" w:hAnsi="Arial" w:cstheme="minorBidi"/>
      <w:sz w:val="22"/>
      <w:szCs w:val="22"/>
    </w:rPr>
  </w:style>
  <w:style w:type="paragraph" w:customStyle="1" w:styleId="CoDHeading2">
    <w:name w:val="CoD Heading 2"/>
    <w:basedOn w:val="CoDNormal"/>
    <w:qFormat/>
    <w:rsid w:val="00970C53"/>
    <w:pPr>
      <w:keepNext/>
      <w:keepLines/>
      <w:spacing w:before="360"/>
    </w:pPr>
    <w:rPr>
      <w:b/>
      <w:caps/>
    </w:rPr>
  </w:style>
  <w:style w:type="paragraph" w:customStyle="1" w:styleId="CoDHeading3">
    <w:name w:val="CoD Heading 3"/>
    <w:basedOn w:val="CoDNormal"/>
    <w:qFormat/>
    <w:rsid w:val="00970C53"/>
    <w:pPr>
      <w:keepNext/>
      <w:keepLines/>
      <w:spacing w:before="360"/>
    </w:pPr>
    <w:rPr>
      <w:b/>
    </w:rPr>
  </w:style>
  <w:style w:type="paragraph" w:customStyle="1" w:styleId="CoDHeading4">
    <w:name w:val="CoD Heading 4"/>
    <w:basedOn w:val="CoDNormal"/>
    <w:qFormat/>
    <w:rsid w:val="00970C53"/>
    <w:pPr>
      <w:keepNext/>
      <w:keepLines/>
    </w:pPr>
    <w:rPr>
      <w:i/>
    </w:rPr>
  </w:style>
  <w:style w:type="character" w:customStyle="1" w:styleId="af">
    <w:name w:val="Текст сноски Знак"/>
    <w:basedOn w:val="a0"/>
    <w:link w:val="ae"/>
    <w:uiPriority w:val="99"/>
    <w:semiHidden/>
    <w:rsid w:val="00970C53"/>
    <w:rPr>
      <w:rFonts w:eastAsia="SimSun"/>
      <w:lang w:eastAsia="zh-CN"/>
    </w:rPr>
  </w:style>
  <w:style w:type="paragraph" w:customStyle="1" w:styleId="CoDFootnote">
    <w:name w:val="CoD Footnote"/>
    <w:basedOn w:val="ae"/>
    <w:qFormat/>
    <w:rsid w:val="00970C53"/>
    <w:rPr>
      <w:rFonts w:ascii="Arial" w:hAnsi="Arial" w:cs="Arial"/>
      <w:sz w:val="18"/>
      <w:szCs w:val="18"/>
    </w:rPr>
  </w:style>
  <w:style w:type="paragraph" w:customStyle="1" w:styleId="CoDLanguageCode">
    <w:name w:val="CoD Language Code"/>
    <w:basedOn w:val="a"/>
    <w:link w:val="CoDLanguageCodeChar"/>
    <w:autoRedefine/>
    <w:qFormat/>
    <w:rsid w:val="00970C53"/>
    <w:pPr>
      <w:framePr w:hSpace="141" w:wrap="around" w:vAnchor="text" w:hAnchor="page" w:x="8510" w:yAlign="center"/>
      <w:jc w:val="right"/>
    </w:pPr>
    <w:rPr>
      <w:rFonts w:ascii="Arial" w:hAnsi="Arial" w:cs="Arial"/>
      <w:b/>
      <w:sz w:val="72"/>
      <w:szCs w:val="72"/>
    </w:rPr>
  </w:style>
  <w:style w:type="character" w:customStyle="1" w:styleId="CoDLanguageCodeChar">
    <w:name w:val="CoD Language Code Char"/>
    <w:basedOn w:val="a0"/>
    <w:link w:val="CoDLanguageCode"/>
    <w:rsid w:val="00970C53"/>
    <w:rPr>
      <w:rFonts w:ascii="Arial" w:eastAsia="SimSun" w:hAnsi="Arial" w:cs="Arial"/>
      <w:b/>
      <w:sz w:val="72"/>
      <w:szCs w:val="72"/>
      <w:lang w:eastAsia="zh-CN"/>
    </w:rPr>
  </w:style>
  <w:style w:type="paragraph" w:customStyle="1" w:styleId="StyleCoDTitleLinespacingsingle">
    <w:name w:val="Style CoD Title + Line spacing:  single"/>
    <w:basedOn w:val="CoDResTitle"/>
    <w:rsid w:val="00970C53"/>
    <w:rPr>
      <w:rFonts w:eastAsia="Times New Roman"/>
      <w:bCs/>
      <w:szCs w:val="20"/>
    </w:rPr>
  </w:style>
  <w:style w:type="paragraph" w:customStyle="1" w:styleId="CoDTypeofReport">
    <w:name w:val="CoD Type of Report"/>
    <w:basedOn w:val="CoDReportTitle"/>
    <w:link w:val="CoDTypeofReportChar"/>
    <w:qFormat/>
    <w:rsid w:val="00970C53"/>
    <w:rPr>
      <w:caps/>
      <w:sz w:val="24"/>
    </w:rPr>
  </w:style>
  <w:style w:type="character" w:customStyle="1" w:styleId="CoDReportTitleChar">
    <w:name w:val="CoD Report Title Char"/>
    <w:basedOn w:val="a0"/>
    <w:link w:val="CoDReportTitle"/>
    <w:rsid w:val="00970C53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CoDTypeofReportChar">
    <w:name w:val="CoD Type of Report Char"/>
    <w:basedOn w:val="CoDReportTitleChar"/>
    <w:link w:val="CoDTypeofReport"/>
    <w:rsid w:val="00970C53"/>
    <w:rPr>
      <w:rFonts w:ascii="Arial" w:eastAsia="SimSun" w:hAnsi="Arial" w:cs="Arial"/>
      <w:b/>
      <w:bCs/>
      <w:caps/>
      <w:sz w:val="24"/>
      <w:szCs w:val="24"/>
      <w:lang w:eastAsia="zh-CN"/>
    </w:rPr>
  </w:style>
  <w:style w:type="paragraph" w:customStyle="1" w:styleId="CoDResOpPara">
    <w:name w:val="CoD Res Op Para"/>
    <w:basedOn w:val="CoDBullet"/>
    <w:qFormat/>
    <w:rsid w:val="00326A39"/>
    <w:pPr>
      <w:numPr>
        <w:numId w:val="27"/>
      </w:numPr>
      <w:spacing w:before="0"/>
    </w:pPr>
  </w:style>
  <w:style w:type="paragraph" w:customStyle="1" w:styleId="CoDResPreamble">
    <w:name w:val="CoD Res Preamble"/>
    <w:basedOn w:val="CoDNormal"/>
    <w:qFormat/>
    <w:rsid w:val="00326A39"/>
    <w:pPr>
      <w:spacing w:before="0"/>
    </w:pPr>
  </w:style>
  <w:style w:type="character" w:customStyle="1" w:styleId="ac">
    <w:name w:val="Текст примечания Знак"/>
    <w:basedOn w:val="a0"/>
    <w:link w:val="ab"/>
    <w:uiPriority w:val="99"/>
    <w:rsid w:val="00A06230"/>
    <w:rPr>
      <w:rFonts w:eastAsia="SimSun"/>
      <w:lang w:eastAsia="zh-CN"/>
    </w:rPr>
  </w:style>
  <w:style w:type="paragraph" w:customStyle="1" w:styleId="p1">
    <w:name w:val="p1"/>
    <w:basedOn w:val="a"/>
    <w:rsid w:val="00A06230"/>
    <w:rPr>
      <w:rFonts w:ascii="Calibri" w:eastAsia="Calibri" w:hAnsi="Calibri"/>
      <w:sz w:val="18"/>
      <w:szCs w:val="18"/>
      <w:lang w:eastAsia="en-GB"/>
    </w:rPr>
  </w:style>
  <w:style w:type="character" w:customStyle="1" w:styleId="af2">
    <w:name w:val="Абзац списка Знак"/>
    <w:aliases w:val="List Paragraph (numbered (a)) Знак,Numbered List Paragraph Знак,Bullets Знак,References Знак,Medium Grid 1 - Accent 21 Знак,Liste 1 Знак,List Paragraph1 Знак,List Bullet Mary Знак"/>
    <w:link w:val="af1"/>
    <w:uiPriority w:val="34"/>
    <w:locked/>
    <w:rsid w:val="00A06230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ravail\Documents%202017\English\CoD%202017\templates\CoD%202017%20template%20for%20resolution_with%20logo%20and%20style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04CEA70F4C41364E92E911EB8D7F7625" ma:contentTypeVersion="9" ma:contentTypeDescription="Use it to upload file within a ProjectSpace" ma:contentTypeScope="" ma:versionID="1036fe5b48d621fdb2a34009f7e57d68">
  <xsd:schema xmlns:xsd="http://www.w3.org/2001/XMLSchema" xmlns:xs="http://www.w3.org/2001/XMLSchema" xmlns:p="http://schemas.microsoft.com/office/2006/metadata/properties" xmlns:ns1="http://schemas.microsoft.com/sharepoint/v3" xmlns:ns2="cb404f13-89d3-4113-a8e8-df8a09353a30" xmlns:ns3="237f1213-a359-4a29-a6ca-c72cd19964a9" xmlns:ns4="http://schemas.microsoft.com/sharepoint/v4" targetNamespace="http://schemas.microsoft.com/office/2006/metadata/properties" ma:root="true" ma:fieldsID="403776cee6b91bb6e7645f8d3569f542" ns1:_="" ns2:_="" ns3:_="" ns4:_="">
    <xsd:import namespace="http://schemas.microsoft.com/sharepoint/v3"/>
    <xsd:import namespace="cb404f13-89d3-4113-a8e8-df8a09353a30"/>
    <xsd:import namespace="237f1213-a359-4a29-a6ca-c72cd19964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1213-a359-4a29-a6ca-c72cd19964a9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nillable="true" ma:taxonomy="true" ma:internalName="ICRCCountryTaxHTField0" ma:taxonomyFieldName="ICRCCountry" ma:displayName="Country" ma:readOnly="false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nillable="true" ma:taxonomy="true" ma:internalName="ICRCBizFuncTaxHTField0" ma:taxonomyFieldName="ICRCBizFunc" ma:displayName="Business Function" ma:readOnly="false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nillable="true" ma:taxonomy="true" ma:internalName="ICRCDocTypeTaxHTField0" ma:taxonomyFieldName="ICRCDocType" ma:displayName="Document Type" ma:readOnly="false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nillable="true" ma:taxonomy="true" ma:internalName="ICRCDocConfidentialityTaxHTField0" ma:taxonomyFieldName="ICRCDocConfidentiality" ma:displayName="Confidentiality" ma:readOnly="false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fieldId="{3c075bcb-7e07-4d9c-acf9-7529be614bbf}" ma:sspId="063de9ae-39ed-432d-a60f-11f6e5512909" ma:termSetId="59cf25eb-4869-4481-92a1-2284889981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ma:taxonomy="true" ma:internalName="ICRCProjActTaxHTField0" ma:taxonomyFieldName="ICRCProjAct" ma:displayName="Project Activity" ma:readOnly="false" ma:default="" ma:fieldId="{4d25c197-d51b-41e9-a24b-e2121f808d77}" ma:sspId="063de9ae-39ed-432d-a60f-11f6e5512909" ma:termSetId="7d8cd6dc-bc63-4ab3-a7a7-2e6341b071ac" ma:anchorId="cc2a810e-29d5-4e15-86ce-b5c07a5cd12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ProjAct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</TermName>
          <TermId xmlns="http://schemas.microsoft.com/office/infopath/2007/PartnerControls">2ad40a27-a740-4c33-be69-0df01cf4f931</TermId>
        </TermInfo>
      </Terms>
    </ICRCProjActTaxHTField0>
    <TaxCatchAll xmlns="cb404f13-89d3-4113-a8e8-df8a09353a30">
      <Value>560</Value>
      <Value>4</Value>
      <Value>267</Value>
      <Value>2</Value>
      <Value>563</Value>
    </TaxCatchAll>
    <ICRCDocTypeTaxHTField0 xmlns="237f1213-a359-4a29-a6ca-c72cd19964a9">
      <Terms xmlns="http://schemas.microsoft.com/office/infopath/2007/PartnerControls"/>
    </ICRCDocTypeTaxHTField0>
    <ICRCTopicsTaxHTField0 xmlns="237f1213-a359-4a29-a6ca-c72cd19964a9">
      <Terms xmlns="http://schemas.microsoft.com/office/infopath/2007/PartnerControls"/>
    </ICRCTopicsTaxHTField0>
    <ICRCDocConfidentiality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ICRCCountry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RCBizFunc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Relation with the Movement</TermName>
          <TermId xmlns="http://schemas.microsoft.com/office/infopath/2007/PartnerControls">f685e344-04cf-4491-8a28-4a4420f4dfb3</TermId>
        </TermInfo>
      </Terms>
    </ICRCBizFuncTaxHTField0>
    <ICRCProjName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 Intl Conf CoD organisation</TermName>
          <TermId xmlns="http://schemas.microsoft.com/office/infopath/2007/PartnerControls">e5657a7b-c8e9-4b62-aaf3-eefa2b0d5f72</TermId>
        </TermInfo>
      </Terms>
    </ICRCProjNameTaxHTField0>
    <_dlc_DocId xmlns="cb404f13-89d3-4113-a8e8-df8a09353a30">ICRC-420-207</_dlc_DocId>
    <_dlc_DocIdUrl xmlns="cb404f13-89d3-4113-a8e8-df8a09353a30">
      <Url>https://teams.ext.icrc.org/projects/codic/_layouts/DocIdRedir.aspx?ID=ICRC-420-207</Url>
      <Description>ICRC-420-207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C34E-0D92-479F-92DC-FDA81E7F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404f13-89d3-4113-a8e8-df8a09353a30"/>
    <ds:schemaRef ds:uri="237f1213-a359-4a29-a6ca-c72cd19964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946DD-0461-4C2F-B735-E38D88E1C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48A-328C-423F-B06E-A52B9D8BBFD3}">
  <ds:schemaRefs>
    <ds:schemaRef ds:uri="http://schemas.microsoft.com/office/2006/metadata/properties"/>
    <ds:schemaRef ds:uri="http://schemas.microsoft.com/office/infopath/2007/PartnerControls"/>
    <ds:schemaRef ds:uri="237f1213-a359-4a29-a6ca-c72cd19964a9"/>
    <ds:schemaRef ds:uri="cb404f13-89d3-4113-a8e8-df8a09353a3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4C6945D-62E9-431F-BDC7-DD48510723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5F3597-A56F-4C3C-A4A2-A59E519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 2017 template for resolution_with logo and styles_en</Template>
  <TotalTime>0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 resolution template</vt:lpstr>
    </vt:vector>
  </TitlesOfParts>
  <Company>ICRC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resolution template</dc:title>
  <dc:subject/>
  <dc:creator>Christina Grisewood</dc:creator>
  <cp:keywords/>
  <dc:description/>
  <cp:lastModifiedBy>Алихан Гантемиров</cp:lastModifiedBy>
  <cp:revision>4</cp:revision>
  <cp:lastPrinted>2017-07-21T09:29:00Z</cp:lastPrinted>
  <dcterms:created xsi:type="dcterms:W3CDTF">2017-10-24T20:24:00Z</dcterms:created>
  <dcterms:modified xsi:type="dcterms:W3CDTF">2017-10-25T06:43:00Z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0x0101009F95D78E30944AA8AE75142892FBD3270004CEA70F4C41364E92E911EB8D7F7625</vt:lpwstr>
  </property>
  <property fmtid="{D5CDD505-2E9C-101B-9397-08002B2CF9AE}" pid="3" name="ICRCBizFunc">
    <vt:lpwstr>267;#Relation with the Movement|f685e344-04cf-4491-8a28-4a4420f4dfb3</vt:lpwstr>
  </property>
  <property fmtid="{D5CDD505-2E9C-101B-9397-08002B2CF9AE}" pid="4" name="ICRCProjName">
    <vt:lpwstr>560;#32 Intl Conf CoD organisation|e5657a7b-c8e9-4b62-aaf3-eefa2b0d5f72</vt:lpwstr>
  </property>
  <property fmtid="{D5CDD505-2E9C-101B-9397-08002B2CF9AE}" pid="5" name="ICRCProjAct">
    <vt:lpwstr>563;#Preparation|2ad40a27-a740-4c33-be69-0df01cf4f931</vt:lpwstr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/>
  </property>
  <property fmtid="{D5CDD505-2E9C-101B-9397-08002B2CF9AE}" pid="9" name="ICRCDocType">
    <vt:lpwstr/>
  </property>
  <property fmtid="{D5CDD505-2E9C-101B-9397-08002B2CF9AE}" pid="10" name="_dlc_DocIdItemGuid">
    <vt:lpwstr>a85a6e2b-8587-4da6-9ad0-66e3869ed97b</vt:lpwstr>
  </property>
</Properties>
</file>